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96" w:rsidRPr="00661E90" w:rsidRDefault="00D24196" w:rsidP="00D24196">
      <w:pPr>
        <w:jc w:val="center"/>
        <w:rPr>
          <w:rFonts w:ascii="Times New Roman" w:hAnsi="Times New Roman" w:cs="Times New Roman"/>
          <w:b/>
          <w:color w:val="auto"/>
          <w:sz w:val="40"/>
        </w:rPr>
      </w:pPr>
      <w:r w:rsidRPr="00661E90">
        <w:rPr>
          <w:rFonts w:ascii="Times New Roman" w:hAnsi="Times New Roman" w:cs="Times New Roman"/>
          <w:color w:val="auto"/>
          <w:sz w:val="40"/>
        </w:rPr>
        <w:t>Прокуратура Мурманской области</w:t>
      </w:r>
    </w:p>
    <w:p w:rsidR="00D24196" w:rsidRPr="00661E90" w:rsidRDefault="00D24196" w:rsidP="00D24196">
      <w:pPr>
        <w:jc w:val="center"/>
        <w:rPr>
          <w:rFonts w:ascii="Times New Roman" w:hAnsi="Times New Roman" w:cs="Times New Roman"/>
          <w:b/>
          <w:color w:val="auto"/>
          <w:sz w:val="36"/>
        </w:rPr>
      </w:pP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r w:rsidRPr="00661E90">
        <w:rPr>
          <w:rFonts w:ascii="Times New Roman" w:hAnsi="Times New Roman" w:cs="Times New Roman"/>
          <w:b/>
          <w:noProof/>
          <w:color w:val="auto"/>
        </w:rPr>
        <w:drawing>
          <wp:inline distT="0" distB="0" distL="0" distR="0" wp14:anchorId="61D0F95D" wp14:editId="28FB5840">
            <wp:extent cx="2190750" cy="23330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Emblem_of_the_Office_of_the_Prosecutor_General_of_Russi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343" cy="2334752"/>
                    </a:xfrm>
                    <a:prstGeom prst="rect">
                      <a:avLst/>
                    </a:prstGeom>
                  </pic:spPr>
                </pic:pic>
              </a:graphicData>
            </a:graphic>
          </wp:inline>
        </w:drawing>
      </w: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p>
    <w:p w:rsidR="0008570E" w:rsidRDefault="0008570E"/>
    <w:p w:rsidR="00D24196" w:rsidRDefault="00D24196"/>
    <w:p w:rsidR="00D24196" w:rsidRDefault="00D24196" w:rsidP="00D24196">
      <w:pPr>
        <w:jc w:val="center"/>
        <w:rPr>
          <w:rFonts w:ascii="Times New Roman" w:hAnsi="Times New Roman" w:cs="Times New Roman"/>
          <w:sz w:val="72"/>
          <w:szCs w:val="72"/>
        </w:rPr>
      </w:pPr>
      <w:r>
        <w:rPr>
          <w:rFonts w:ascii="Times New Roman" w:hAnsi="Times New Roman" w:cs="Times New Roman"/>
          <w:sz w:val="72"/>
          <w:szCs w:val="72"/>
        </w:rPr>
        <w:t>ПАМЯТКА</w:t>
      </w:r>
    </w:p>
    <w:p w:rsidR="00D24196" w:rsidRDefault="00D24196" w:rsidP="00D24196">
      <w:pPr>
        <w:jc w:val="center"/>
        <w:rPr>
          <w:rFonts w:ascii="Times New Roman" w:hAnsi="Times New Roman" w:cs="Times New Roman"/>
          <w:sz w:val="72"/>
          <w:szCs w:val="72"/>
        </w:rPr>
      </w:pPr>
    </w:p>
    <w:p w:rsidR="00D24196" w:rsidRDefault="00CE3107" w:rsidP="00D24196">
      <w:pPr>
        <w:jc w:val="center"/>
        <w:rPr>
          <w:rFonts w:ascii="Times New Roman" w:hAnsi="Times New Roman" w:cs="Times New Roman"/>
          <w:sz w:val="48"/>
          <w:szCs w:val="48"/>
        </w:rPr>
      </w:pPr>
      <w:r>
        <w:rPr>
          <w:rFonts w:ascii="Times New Roman" w:hAnsi="Times New Roman" w:cs="Times New Roman"/>
          <w:sz w:val="48"/>
          <w:szCs w:val="48"/>
        </w:rPr>
        <w:t>О</w:t>
      </w:r>
      <w:r w:rsidR="00D24196" w:rsidRPr="00D24196">
        <w:rPr>
          <w:rFonts w:ascii="Times New Roman" w:hAnsi="Times New Roman" w:cs="Times New Roman"/>
          <w:sz w:val="48"/>
          <w:szCs w:val="48"/>
        </w:rPr>
        <w:t xml:space="preserve"> порядке действий граждан </w:t>
      </w:r>
    </w:p>
    <w:p w:rsidR="00D24196" w:rsidRDefault="00D24196" w:rsidP="00D24196">
      <w:pPr>
        <w:jc w:val="center"/>
        <w:rPr>
          <w:rFonts w:ascii="Times New Roman" w:hAnsi="Times New Roman" w:cs="Times New Roman"/>
          <w:sz w:val="48"/>
          <w:szCs w:val="48"/>
        </w:rPr>
      </w:pPr>
      <w:r w:rsidRPr="00D24196">
        <w:rPr>
          <w:rFonts w:ascii="Times New Roman" w:hAnsi="Times New Roman" w:cs="Times New Roman"/>
          <w:sz w:val="48"/>
          <w:szCs w:val="48"/>
        </w:rPr>
        <w:t>в случае совершения в отношении них преступных посягательств</w:t>
      </w: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Pr="00DF4A1D" w:rsidRDefault="00CC7799" w:rsidP="00CC7799">
      <w:pPr>
        <w:jc w:val="center"/>
        <w:rPr>
          <w:rFonts w:ascii="Times New Roman" w:hAnsi="Times New Roman" w:cs="Times New Roman"/>
          <w:b/>
          <w:color w:val="auto"/>
          <w:sz w:val="32"/>
        </w:rPr>
      </w:pPr>
      <w:r w:rsidRPr="00DF4A1D">
        <w:rPr>
          <w:rFonts w:ascii="Times New Roman" w:hAnsi="Times New Roman" w:cs="Times New Roman"/>
          <w:color w:val="auto"/>
          <w:sz w:val="32"/>
        </w:rPr>
        <w:t>Мурманск</w:t>
      </w:r>
    </w:p>
    <w:p w:rsidR="00CC7799" w:rsidRPr="00DF4A1D" w:rsidRDefault="00CC7799" w:rsidP="00CC7799">
      <w:pPr>
        <w:jc w:val="center"/>
        <w:rPr>
          <w:rFonts w:ascii="Times New Roman" w:hAnsi="Times New Roman" w:cs="Times New Roman"/>
          <w:color w:val="auto"/>
          <w:sz w:val="32"/>
        </w:rPr>
      </w:pPr>
      <w:r w:rsidRPr="00DF4A1D">
        <w:rPr>
          <w:rFonts w:ascii="Times New Roman" w:hAnsi="Times New Roman" w:cs="Times New Roman"/>
          <w:color w:val="auto"/>
          <w:sz w:val="32"/>
        </w:rPr>
        <w:t>2021</w:t>
      </w:r>
    </w:p>
    <w:p w:rsidR="00AC27F1" w:rsidRPr="00DF4A1D" w:rsidRDefault="00AC27F1" w:rsidP="00CC7799">
      <w:pPr>
        <w:jc w:val="center"/>
        <w:rPr>
          <w:rFonts w:ascii="Times New Roman" w:hAnsi="Times New Roman" w:cs="Times New Roman"/>
          <w:b/>
          <w:color w:val="auto"/>
          <w:sz w:val="32"/>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lastRenderedPageBreak/>
        <w:t>Что делать, если в отношении меня совершено преступление?</w:t>
      </w:r>
    </w:p>
    <w:p w:rsidR="00CE3107" w:rsidRPr="00DF4A1D" w:rsidRDefault="00CE3107" w:rsidP="00CE3107">
      <w:pPr>
        <w:ind w:firstLine="709"/>
        <w:jc w:val="both"/>
        <w:rPr>
          <w:rFonts w:ascii="Times New Roman" w:hAnsi="Times New Roman" w:cs="Times New Roman"/>
          <w:color w:val="auto"/>
          <w:sz w:val="28"/>
          <w:szCs w:val="28"/>
        </w:rPr>
      </w:pP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В случае, если в отношении Вас совершено преступление или Вы предполагаете, что стали жертвой преступников, необходимо обратиться в соответствующие органы следствия и дознания (органы полиции</w:t>
      </w:r>
      <w:r w:rsidR="00525407" w:rsidRPr="00DF4A1D">
        <w:rPr>
          <w:rFonts w:ascii="Times New Roman" w:hAnsi="Times New Roman" w:cs="Times New Roman"/>
          <w:sz w:val="28"/>
          <w:szCs w:val="28"/>
        </w:rPr>
        <w:t>, Следственный комитет, ФСБ</w:t>
      </w:r>
      <w:r w:rsidRPr="00DF4A1D">
        <w:rPr>
          <w:rFonts w:ascii="Times New Roman" w:hAnsi="Times New Roman" w:cs="Times New Roman"/>
          <w:sz w:val="28"/>
          <w:szCs w:val="28"/>
        </w:rPr>
        <w:t>, УФССП, МЧС) с устным или письменным заявлением.</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 соответствии со статьей 144 Уголовно-процессуального кодекса РФ (далее –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w:t>
      </w: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Письменное заявление составляется в свободной форме. В нем следует указать фамилию, имя и отчество, обстоятельства совершенного деяния, поставить дату и личную подпись.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Устное заявление заносится в протокол, который подписывается заявителем и лицом, принявшим заявление, и должен содержать данные о заявителе, а также о документах, удостоверяющих его личность.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При этом заявителю выдается документ о принятии сообщения о преступлении с указанием данных о лице, его принявшем, а также даты и времени его принятия.</w:t>
      </w:r>
    </w:p>
    <w:p w:rsidR="00AC27F1" w:rsidRPr="00DF4A1D" w:rsidRDefault="00AC27F1" w:rsidP="00CE3107">
      <w:pPr>
        <w:ind w:firstLine="709"/>
        <w:jc w:val="both"/>
        <w:rPr>
          <w:rFonts w:ascii="Times New Roman" w:hAnsi="Times New Roman" w:cs="Times New Roman"/>
          <w:color w:val="auto"/>
          <w:sz w:val="28"/>
          <w:szCs w:val="28"/>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Обратите внимание!</w:t>
      </w:r>
    </w:p>
    <w:p w:rsidR="00AC27F1" w:rsidRPr="00DF4A1D" w:rsidRDefault="00AC27F1" w:rsidP="00CE3107">
      <w:pPr>
        <w:ind w:firstLine="709"/>
        <w:jc w:val="both"/>
        <w:rPr>
          <w:rFonts w:ascii="Times New Roman" w:hAnsi="Times New Roman" w:cs="Times New Roman"/>
          <w:b/>
          <w:color w:val="auto"/>
          <w:sz w:val="28"/>
          <w:szCs w:val="28"/>
        </w:rPr>
      </w:pP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Отказ в приеме сообщения о преступлении незаконен</w:t>
      </w:r>
      <w:r w:rsidRPr="00DF4A1D">
        <w:rPr>
          <w:rFonts w:ascii="Times New Roman" w:hAnsi="Times New Roman" w:cs="Times New Roman"/>
          <w:color w:val="auto"/>
          <w:sz w:val="28"/>
          <w:szCs w:val="28"/>
        </w:rPr>
        <w:t xml:space="preserve"> и может быть обжалован прокурору или в суд в порядке, установленном статьями 124 и 125 УПК РФ.</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Согласно статье 141 УПК РФ сообщение о преступлении может быть сделано в устном или письменном виде. Письменное заявление должно быть подписано заявителем. Заявитель предупреждается об уголовной ответственности за заведомо ложный донос в соответствии со статьей 306 Уголовного кодекса РФ (далее – УК РФ), о чем в протоколе делается отметка, удостоверяемая подписью заявителя.</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Анонимное заявление о преступлении не может служить поводом для возбуждения уголовного дела.</w:t>
      </w:r>
    </w:p>
    <w:p w:rsidR="00CC7799" w:rsidRPr="00DF4A1D" w:rsidRDefault="00CC7799" w:rsidP="00CC7799">
      <w:pPr>
        <w:jc w:val="both"/>
        <w:rPr>
          <w:rFonts w:ascii="Times New Roman" w:hAnsi="Times New Roman" w:cs="Times New Roman"/>
          <w:color w:val="auto"/>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Куда обратиться с заявлением о совершении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Для того, чтобы правильно определить орган, который вправе возбудить уголовное дело и расследовать преступление, необходимо определиться с </w:t>
      </w:r>
      <w:proofErr w:type="spellStart"/>
      <w:r w:rsidRPr="00DF4A1D">
        <w:rPr>
          <w:sz w:val="28"/>
          <w:szCs w:val="28"/>
        </w:rPr>
        <w:t>подследственностью</w:t>
      </w:r>
      <w:proofErr w:type="spellEnd"/>
      <w:r w:rsidRPr="00DF4A1D">
        <w:rPr>
          <w:sz w:val="28"/>
          <w:szCs w:val="28"/>
        </w:rPr>
        <w:t xml:space="preserve">.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Это будет способствовать рассмотрению сообщения о преступлении в кратчайшие сроки, так как срок направления сообщения о преступлении по </w:t>
      </w:r>
      <w:proofErr w:type="spellStart"/>
      <w:r w:rsidRPr="00DF4A1D">
        <w:rPr>
          <w:sz w:val="28"/>
          <w:szCs w:val="28"/>
        </w:rPr>
        <w:t>подследственности</w:t>
      </w:r>
      <w:proofErr w:type="spellEnd"/>
      <w:r w:rsidRPr="00DF4A1D">
        <w:rPr>
          <w:sz w:val="28"/>
          <w:szCs w:val="28"/>
        </w:rPr>
        <w:t xml:space="preserve"> составляет до 3 суток</w:t>
      </w:r>
      <w:r w:rsidRPr="00DF4A1D">
        <w:t xml:space="preserve"> </w:t>
      </w:r>
      <w:r w:rsidRPr="00DF4A1D">
        <w:rPr>
          <w:sz w:val="28"/>
          <w:szCs w:val="28"/>
        </w:rPr>
        <w:t>со дня его поступления (статьи 144, 145 УПК РФ)</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b/>
          <w:sz w:val="28"/>
          <w:szCs w:val="28"/>
        </w:rPr>
        <w:lastRenderedPageBreak/>
        <w:t>Важно!</w:t>
      </w:r>
      <w:r w:rsidRPr="00DF4A1D">
        <w:rPr>
          <w:sz w:val="28"/>
          <w:szCs w:val="28"/>
        </w:rPr>
        <w:t xml:space="preserve"> </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Большинство наиболее распространенных преступлений расследуется органами внутренних дел. Если Вы не можете сразу определить верный орган следствия или дознания, в который подать заявление о преступлении, обращайтесь в ближайшее отделение полиции. В ряде случаев куда важнее оперативно обратиться в любой ближайший отдел, чтобы преступника задержали по «горячим» следам, чем искать правильную </w:t>
      </w:r>
      <w:proofErr w:type="spellStart"/>
      <w:r w:rsidRPr="00DF4A1D">
        <w:rPr>
          <w:sz w:val="28"/>
          <w:szCs w:val="28"/>
        </w:rPr>
        <w:t>подследственность</w:t>
      </w:r>
      <w:proofErr w:type="spellEnd"/>
      <w:r w:rsidRPr="00DF4A1D">
        <w:rPr>
          <w:sz w:val="28"/>
          <w:szCs w:val="28"/>
        </w:rPr>
        <w:t>.</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Также с сообщением о преступлении можно обратиться в Следственный комитет, </w:t>
      </w:r>
      <w:r w:rsidR="00525407" w:rsidRPr="00DF4A1D">
        <w:rPr>
          <w:sz w:val="28"/>
          <w:szCs w:val="28"/>
        </w:rPr>
        <w:t>ФСБ</w:t>
      </w:r>
      <w:r w:rsidRPr="00DF4A1D">
        <w:rPr>
          <w:sz w:val="28"/>
          <w:szCs w:val="28"/>
        </w:rPr>
        <w:t>, УФССП, МЧС или в прокуратуру. Ваше сообщение о преступлении обязаны принять в любом из этих органов. В течение 3 суток оно должно быть направлено в орган, уполномоченный производить дознание или предварительное следствие, о чем Вы будете уведомлены.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соответствии со статьей 151 УПК РФ предварительное расследование производится следователями и дознавателями.</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Предварительное следствие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следователями Следственного комитета Российской Федерации</w:t>
      </w:r>
      <w:r w:rsidRPr="00DF4A1D">
        <w:rPr>
          <w:sz w:val="28"/>
          <w:szCs w:val="28"/>
        </w:rPr>
        <w:t xml:space="preserve"> - по уголовным делам:</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а) о преступлениях, предусмотренных статьями:</w:t>
      </w:r>
    </w:p>
    <w:p w:rsidR="00CE3107" w:rsidRPr="00DF4A1D" w:rsidRDefault="00CE3107" w:rsidP="00FF4840">
      <w:pPr>
        <w:pStyle w:val="a4"/>
        <w:shd w:val="clear" w:color="auto" w:fill="FFFFFF"/>
        <w:spacing w:before="0" w:beforeAutospacing="0" w:after="0" w:afterAutospacing="0"/>
        <w:ind w:firstLine="709"/>
        <w:jc w:val="both"/>
        <w:textAlignment w:val="baseline"/>
        <w:rPr>
          <w:sz w:val="28"/>
          <w:szCs w:val="28"/>
        </w:rPr>
      </w:pPr>
      <w:r w:rsidRPr="00DF4A1D">
        <w:rPr>
          <w:sz w:val="28"/>
          <w:szCs w:val="28"/>
        </w:rPr>
        <w:t>105 - 110.2, 111 частью четвертой, 120, 126, 127 частями второй и третьей, 127.1 частями второй и третьей, 127.2 частями второй и третьей, 128, 131 - 149, 151.2, 169, 170.1, 171.2, 172.1, 172.3, 185 - 185.6, 194 частями третьей и четвертой, 198 - 199.4, 200.4, 200.5, 200.6, 200.7, 201, 201.1, 204, 204.1, 205 - 205.2, 205.3, 205.4, 205.5, 207.1, 207.2, 208 - 212.1, 215, 215.1, 215.3 частями второй - пятой, 216 - 217.2, 227, 235.1, 236 частью третьей, 237, 238, 238.1, 239, 240.1, 242.1, 242.2, 243.4, 246 - 249, 250 частями второй и третьей, 251 частями второй и третьей, 252 частями второй и третьей, 254 частями второй и третьей, 255 частью первой, 258.1 частями второй, второй.1, третьей и третьей.1, 263, 263.1, 270, 271, 271.1, 279, 282 - 282.3, 284.1, 285 - 291.1, 292 - 293, 294 частями второй и третьей, 295, 296, 298.1 - 305, 317, 318, 320, 321, 327.2, 328, 330.1, 330.2, 332 - 354.1 и 356 - 361 УК РФ.</w:t>
      </w:r>
    </w:p>
    <w:p w:rsidR="00FF4840"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б) </w:t>
      </w:r>
      <w:r w:rsidR="00FF4840" w:rsidRPr="00DF4A1D">
        <w:rPr>
          <w:sz w:val="28"/>
          <w:szCs w:val="28"/>
        </w:rPr>
        <w:t>о преступлениях, совершенных указанными лицами, а также о преступлениях, совершенных в отношении данных лиц в связи с их профессиональной деятельностью:</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Председателя Счетной палаты Российской Федерации, его заместителя и аудиторов Счетной палаты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Уполномоченного по правам человека в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Президента Российской Федерации, прекратившего исполнение своих полномочий, а также кандидата в Президенты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прокурора;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Председателя Следственного комитета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руководителя следственного органа;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следователя;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адвоката;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избирательной комиссии, комиссии референдума с правом решающего голоса;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CE3107"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о преступлениях, совершенных должностными лицами Следственного комитета РФ, органов ФСБ, Службы внешней разведки Российской Федерации, Федеральной службы охраны РФ, органов внутренних дел РФ, учреждений и органов уголовно-исполнительной системы, таможенных органов РФ, военнослужащими и гражданами, проходящими военные сборы, лицами гражданского персонала Вооруженных Сил РФ,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а также о преступлениях, совершенных в отношении указанных лиц в связи с их служебной деятельностью;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г) о тяжких и особо тяжких преступлениях, совершенных несовершеннолетними и в отношении несовершеннолетних.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следователями органов ФСБ</w:t>
      </w:r>
      <w:r w:rsidRPr="00DF4A1D">
        <w:rPr>
          <w:sz w:val="28"/>
          <w:szCs w:val="28"/>
        </w:rPr>
        <w:t xml:space="preserve"> - по уголовным делам о преступлениях, предусмотренных статьями 189, 200.1 частью второй, 205, 205.1, 205.2, 205.3, 205.4, 205.5, 208, 211, 215.4 частью второй пунктом "б", 217.1, 226.1, 229.1, 274.1, 275 - 281, 283, 283.1, 284, 322 частью третьей, 322.1 частью второй, 323 частью второй, 355, 359 и 361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 xml:space="preserve">следователями органов внутренних дел </w:t>
      </w:r>
      <w:r w:rsidRPr="00DF4A1D">
        <w:rPr>
          <w:sz w:val="28"/>
          <w:szCs w:val="28"/>
        </w:rPr>
        <w:t xml:space="preserve">- по уголовным делам о преступлениях, предусмотренных статьями 111 частями первой - третьей, 113, 114, 117 частями второй и третьей, 122 частями третьей и четвертой, 123 частью третьей, 124, 124.1, 127.1, 127.2, 150 частями второй и третьей, 151 частями второй и третьей, 158 частями второй -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второй - четвертой, 167 частью второй, 171 частью второй, 171.1 частями первой.1, второй, четвертой и шестой, 171.3, 172, 172.2, 173.1, 173.2, 174, 174.1, 175 частью третьей, 176, 178, </w:t>
      </w:r>
      <w:r w:rsidRPr="00DF4A1D">
        <w:rPr>
          <w:sz w:val="28"/>
          <w:szCs w:val="28"/>
        </w:rPr>
        <w:lastRenderedPageBreak/>
        <w:t>179, 180 частями третьей и четвертой, 181 частью второй, 183, 184, 186, 187, 191, 191.1 частью третьей, 192, 193, 193.1, 195 - 197, 200.1 частью второй, 200.2 частями второй и третьей, 200.3 частью второй, 201, 202, 205, 206, 207 частями второй, третьей и четвертой, 208 - 210.1, 212.1, 213 частями второй и третьей, 215.2,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третьей, 228.1, 228.4, 229, 229.1, 230 частями второй и третьей, 230.1 частью третьей, 230.2 частью второй, 231 частью второй, 232 частями второй и третьей, 234 частями второй и третьей, 234.1 частями второй и третьей, 235, 236 частями первой и второй, 240 частями второй и третьей, 241 частями второй и третьей, 242 частью третьей, 243 частью второй, 243.2 частью третьей, 243.3 частью второй, 245 частью второй, 255 частями второй и третьей, 259, 260 частями второй и третьей, 261 частями третьей и четвертой, 264, 266 частями второй и третьей, 267, 267.1, 268 частями второй и третьей, 272 - 274, 304, 313 частями второй и третьей, 322.1 частью второй, 325.1 частью второй, 327 частью четвертой, 327.1 частями второй - шестой и 330 частью второй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Дознание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 xml:space="preserve">дознавателями органов внутренних дел </w:t>
      </w:r>
      <w:r w:rsidRPr="00DF4A1D">
        <w:rPr>
          <w:sz w:val="28"/>
          <w:szCs w:val="28"/>
        </w:rPr>
        <w:t xml:space="preserve">- </w:t>
      </w:r>
      <w:r w:rsidR="009B2FD4" w:rsidRPr="00DF4A1D">
        <w:rPr>
          <w:sz w:val="28"/>
          <w:szCs w:val="28"/>
        </w:rPr>
        <w:t>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частью первой, 168, 170, 170.2, 171 частью первой, 171.1 частями первой, третьей и пятой, 171.4, 175 частями первой и второй, 177, 180 частями первой и второй, 181 частью первой, 191.1 частями первой и второй, 194 частями первой и второй, 200.1 частью первой, 200.2 частью первой, 200.3 частью первой, 203, 204.2, 207 частью первой, 213 частью первой, 214, 215.3 частью первой, 215.4 частью первой, 218, 219 частью первой, 220 частью первой, 221 частью первой, 222 частями первой и четвертой, 222.1 частью первой, 223 частью первой и четвертой, 224, 228 частью первой, 228.2, 228.3, 230 частью первой, 230.1 частями первой и второй, 230.2 частью первой, 231 частью первой, 232 частью первой, 233, 234 частями первой и четвертой, 234.1 частью первой, 240 частью первой, 241 частью первой, 242 частями первой и второй, 243 частью первой, 243.1, 243.2 частями первой и второй, 243.3 частью первой, 244, 245 частью первой, 250 частью первой, 251 частью первой, 252 частью первой, 253, 254 частью первой, 256 - 258, 258.1 частями первой и первой.1, 260 частью первой, 261 частями первой и второй, 262, 264.1, 266 частью первой, 268 частью первой, 291.2, 294 частью первой, 297, 311 частью первой, 312, 313 частью первой, 314, 314.1, 315, 319, 322 частями первой и второй, 322.1 частью первой, 322.2, 322.3, 323 частью первой, 324, 325, 325.1 частью первой, 326, 327 частями первой - третьей и пятой, 327.1 частью первой, 329 и 330 частью первой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дознавателями пограничных органов ФСБ</w:t>
      </w:r>
      <w:r w:rsidRPr="00DF4A1D">
        <w:rPr>
          <w:sz w:val="28"/>
          <w:szCs w:val="28"/>
        </w:rPr>
        <w:t xml:space="preserve"> - по уголовным делам о преступлениях, предусмотренных частью первой статьи 200.1, частью первой статьи 200.2, статьей 256, частями первой и первой.1 статьи 258.1, частью первой статьи 322.1 УК РФ, выявленных органами федеральной службы безопасности, а также о преступлениях, предусмотренных статьей 253, частями первой и второй статьи 322, частью первой статьи 323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дознавателями органов Федеральной службы судебных приставов</w:t>
      </w:r>
      <w:r w:rsidRPr="00DF4A1D">
        <w:rPr>
          <w:sz w:val="28"/>
          <w:szCs w:val="28"/>
        </w:rPr>
        <w:t xml:space="preserve"> - по уголовным делам о преступлениях, предусмотренных статьями 157 и 177, частью первой статьи 294, статьей 297, частью первой статьи 311, статьями 312 и 315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Pr="00DF4A1D">
        <w:rPr>
          <w:sz w:val="28"/>
          <w:szCs w:val="28"/>
          <w:u w:val="single"/>
        </w:rPr>
        <w:t>дознавателями органов государственного пожарного надзора федеральной противопожарной службы</w:t>
      </w:r>
      <w:r w:rsidRPr="00DF4A1D">
        <w:rPr>
          <w:sz w:val="28"/>
          <w:szCs w:val="28"/>
        </w:rPr>
        <w:t xml:space="preserve"> - по уголовным делам о преступлениях, предусмотренных статьей 168, частью первой статьи 219, частями первой и второй статьи 261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5) </w:t>
      </w:r>
      <w:r w:rsidRPr="00DF4A1D">
        <w:rPr>
          <w:sz w:val="28"/>
          <w:szCs w:val="28"/>
          <w:u w:val="single"/>
        </w:rPr>
        <w:t>дознавателями таможенных органов Российской Федерации</w:t>
      </w:r>
      <w:r w:rsidRPr="00DF4A1D">
        <w:rPr>
          <w:sz w:val="28"/>
          <w:szCs w:val="28"/>
        </w:rPr>
        <w:t xml:space="preserve"> - по уголовным делам о преступлениях, предусмотренных статьями 194 частями первой и второй, 200.1 частью первой </w:t>
      </w:r>
      <w:r w:rsidR="009B2FD4" w:rsidRPr="00DF4A1D">
        <w:rPr>
          <w:sz w:val="28"/>
          <w:szCs w:val="28"/>
        </w:rPr>
        <w:t>УК РФ</w:t>
      </w:r>
      <w:r w:rsidRPr="00DF4A1D">
        <w:rPr>
          <w:sz w:val="28"/>
          <w:szCs w:val="28"/>
        </w:rPr>
        <w:t>, а также о преступлениях, предусмотренных статьей 200.2 частью первой УК РФ, выявленных таможенными органами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Наиболее распространенные преступления расследуют:</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Следственный комитет России:</w:t>
      </w:r>
    </w:p>
    <w:p w:rsidR="009B2FD4" w:rsidRPr="00DF4A1D" w:rsidRDefault="009B2FD4" w:rsidP="009B2FD4">
      <w:pPr>
        <w:pStyle w:val="a4"/>
        <w:numPr>
          <w:ilvl w:val="0"/>
          <w:numId w:val="1"/>
        </w:numPr>
        <w:shd w:val="clear" w:color="auto" w:fill="FFFFFF"/>
        <w:spacing w:before="0" w:beforeAutospacing="0" w:after="0" w:afterAutospacing="0"/>
        <w:jc w:val="both"/>
        <w:textAlignment w:val="baseline"/>
        <w:rPr>
          <w:sz w:val="28"/>
          <w:szCs w:val="28"/>
        </w:rPr>
      </w:pPr>
      <w:r w:rsidRPr="00DF4A1D">
        <w:rPr>
          <w:sz w:val="28"/>
          <w:szCs w:val="28"/>
        </w:rPr>
        <w:t>убийство;</w:t>
      </w:r>
      <w:r w:rsidR="00CE3107" w:rsidRPr="00DF4A1D">
        <w:rPr>
          <w:sz w:val="28"/>
          <w:szCs w:val="28"/>
        </w:rPr>
        <w:t xml:space="preserve"> </w:t>
      </w:r>
    </w:p>
    <w:p w:rsidR="00CE3107" w:rsidRPr="00DF4A1D" w:rsidRDefault="009B2FD4"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2)</w:t>
      </w:r>
      <w:r w:rsidR="00CE3107" w:rsidRPr="00DF4A1D">
        <w:rPr>
          <w:sz w:val="28"/>
          <w:szCs w:val="28"/>
        </w:rPr>
        <w:t xml:space="preserve"> похищение;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преступления против половой неприкосновенности и половой свободы личности;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4) преступления против конституционных прав и свобод человека и гражданина;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6) ряд экологических преступлений;</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7) возбуждение ненависти или вражды, а также преступления экстремистского характера;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8) преступления по превышению должностных полномочий или их злоупотреблениями, взятки и служебный подлог;</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9) преступления против представителей власти.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Органы полиции: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причинение вреда здоровью различной </w:t>
      </w:r>
      <w:r w:rsidR="00B871C9" w:rsidRPr="00DF4A1D">
        <w:rPr>
          <w:sz w:val="28"/>
          <w:szCs w:val="28"/>
        </w:rPr>
        <w:t xml:space="preserve">степени </w:t>
      </w:r>
      <w:r w:rsidRPr="00DF4A1D">
        <w:rPr>
          <w:sz w:val="28"/>
          <w:szCs w:val="28"/>
        </w:rPr>
        <w:t>тяжести;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2) преступления против собственности (кражи, мошенничество, грабеж, хищения и другие);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хулиганство;</w:t>
      </w:r>
    </w:p>
    <w:p w:rsidR="00CE3107" w:rsidRPr="00DF4A1D" w:rsidRDefault="00FD44C5"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00CE3107" w:rsidRPr="00DF4A1D">
        <w:rPr>
          <w:sz w:val="28"/>
          <w:szCs w:val="28"/>
        </w:rPr>
        <w:t>дела, связанные с изготовлением и распространением наркотиков.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Частное обвинение в суде</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AC27F1"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У</w:t>
      </w:r>
      <w:r w:rsidR="00CE3107" w:rsidRPr="00DF4A1D">
        <w:rPr>
          <w:sz w:val="28"/>
          <w:szCs w:val="28"/>
        </w:rPr>
        <w:t xml:space="preserve">головно-процессуальным законодательством установлена возможность частного обвинения.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Всего УК РФ предусмотрено три состава преступления, обвинение по которым носит порядок частного: умышленное причинение легкого вреда здоровью (статья 115), нанесение побоев лицом, подвергнутым административному наказанию (статья 116.1) и клевета (статья 128.1).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Такие уголовные дела возбуждаются не иначе как по заявлению потерпевшего, его законного представителя, 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Место производства предварительного расследования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Статьей 152 УПК РФ определено, что предварительное расследование производится по месту совершения деяния, содержащего признаки преступления, за исключением случаев, предусмотренных данной статьей.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преступление было начато в одном месте, а окончено в другом месте, то уголовное дело расследуется по месту окончания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Следователь, дознаватель, установив, что уголовное дело ему не </w:t>
      </w:r>
      <w:proofErr w:type="spellStart"/>
      <w:r w:rsidRPr="00DF4A1D">
        <w:rPr>
          <w:sz w:val="28"/>
          <w:szCs w:val="28"/>
        </w:rPr>
        <w:t>подследственно</w:t>
      </w:r>
      <w:proofErr w:type="spellEnd"/>
      <w:r w:rsidRPr="00DF4A1D">
        <w:rPr>
          <w:sz w:val="28"/>
          <w:szCs w:val="28"/>
        </w:rPr>
        <w:t xml:space="preserve">,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w:t>
      </w:r>
      <w:proofErr w:type="spellStart"/>
      <w:r w:rsidRPr="00DF4A1D">
        <w:rPr>
          <w:sz w:val="28"/>
          <w:szCs w:val="28"/>
        </w:rPr>
        <w:t>подследственности</w:t>
      </w:r>
      <w:proofErr w:type="spellEnd"/>
      <w:r w:rsidRPr="00DF4A1D">
        <w:rPr>
          <w:sz w:val="28"/>
          <w:szCs w:val="28"/>
        </w:rPr>
        <w:t>.</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Функции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органы прокуратуры можно подать обращение или жалобу на неисполнение законодательства любым из органов власти. Единственным исключением является суд.</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Основные функции органов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надзор за исполнением законов, соблюдением прав и свобод человека и гражданина федеральными органами исполнительной власти, Следственным комитетом РФ,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органами, осуществляющими оперативно-розыскную деятельность, дознание и предварительное следствие;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судебными приставами;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уголовное преследование в соответствии с полномочиями, установленными уголовно-процессуальным законодательством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координацию деятельности правоохранительных органов по борьбе с преступностью;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рассмотрении дел судам, опротестование противоречащих закону решений, приговоров, определений и постановлений судов.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правотворческой деятельности.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При этом, необходимо знать, что прокуратура не имеет полномочий по возбуждению уголовных дел. В связи с этим в случае поступления в органы прокуратуры сообщения о преступлении, оно будет направлено в уполномоченный орган в установленный законом срок.</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Какие бывают виды уголовного преследования?</w:t>
      </w:r>
    </w:p>
    <w:p w:rsidR="002C689C" w:rsidRPr="00DF4A1D" w:rsidRDefault="002C689C"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Виды уголовного преследования определены статьей 20 Уголовно-процессуального кодекса РФ.</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В зависимости от характера и тяжести совершенного преступления уголовное преследование</w:t>
      </w:r>
      <w:r w:rsidR="00AC27F1"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 xml:space="preserve">осуществляется в публичном, </w:t>
      </w:r>
      <w:proofErr w:type="spellStart"/>
      <w:r w:rsidRPr="00DF4A1D">
        <w:rPr>
          <w:rFonts w:ascii="Times New Roman" w:hAnsi="Times New Roman" w:cs="Times New Roman"/>
          <w:color w:val="auto"/>
          <w:sz w:val="28"/>
          <w:szCs w:val="28"/>
        </w:rPr>
        <w:t>частно</w:t>
      </w:r>
      <w:proofErr w:type="spellEnd"/>
      <w:r w:rsidRPr="00DF4A1D">
        <w:rPr>
          <w:rFonts w:ascii="Times New Roman" w:hAnsi="Times New Roman" w:cs="Times New Roman"/>
          <w:color w:val="auto"/>
          <w:sz w:val="28"/>
          <w:szCs w:val="28"/>
        </w:rPr>
        <w:t>-публичном и частном порядке.</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о преступлениях, предусмотренных статьями 115 частью первой, 116.1 и 128.1 Уголовного кодекса Российской Федерации (умышленное причинение легкого вреда здоровью, нанесение побоев лицом, подвергнутым административному наказанию и клевета), считаются уголовными делами </w:t>
      </w:r>
      <w:r w:rsidRPr="00DF4A1D">
        <w:rPr>
          <w:rFonts w:ascii="Times New Roman" w:hAnsi="Times New Roman" w:cs="Times New Roman"/>
          <w:color w:val="auto"/>
          <w:sz w:val="28"/>
          <w:szCs w:val="28"/>
          <w:u w:val="single"/>
        </w:rPr>
        <w:t>частного обвинения</w:t>
      </w:r>
      <w:r w:rsidRPr="00DF4A1D">
        <w:rPr>
          <w:rFonts w:ascii="Times New Roman" w:hAnsi="Times New Roman" w:cs="Times New Roman"/>
          <w:color w:val="auto"/>
          <w:sz w:val="28"/>
          <w:szCs w:val="28"/>
        </w:rPr>
        <w:t>.</w:t>
      </w:r>
    </w:p>
    <w:p w:rsidR="002C689C" w:rsidRPr="00DF4A1D" w:rsidRDefault="002C689C" w:rsidP="002C689C">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xml:space="preserve">Они возбуждаются </w:t>
      </w:r>
      <w:r w:rsidR="00AC27F1" w:rsidRPr="00DF4A1D">
        <w:rPr>
          <w:sz w:val="28"/>
          <w:szCs w:val="28"/>
        </w:rPr>
        <w:t>только</w:t>
      </w:r>
      <w:r w:rsidRPr="00DF4A1D">
        <w:rPr>
          <w:sz w:val="28"/>
          <w:szCs w:val="28"/>
        </w:rPr>
        <w:t xml:space="preserve"> по заявлению потерпевшего, его законного представителя </w:t>
      </w:r>
      <w:r w:rsidR="00AC27F1" w:rsidRPr="00DF4A1D">
        <w:rPr>
          <w:sz w:val="28"/>
          <w:szCs w:val="28"/>
        </w:rPr>
        <w:t>(</w:t>
      </w:r>
      <w:r w:rsidRPr="00DF4A1D">
        <w:rPr>
          <w:sz w:val="28"/>
          <w:szCs w:val="28"/>
        </w:rPr>
        <w:t>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r w:rsidR="00AC27F1" w:rsidRPr="00DF4A1D">
        <w:rPr>
          <w:sz w:val="28"/>
          <w:szCs w:val="28"/>
        </w:rPr>
        <w:t>)</w:t>
      </w:r>
      <w:r w:rsidRPr="00DF4A1D">
        <w:rPr>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частного обвинения подлежат прекращению в связи с примирением потерпевшего с обвиняемым. </w:t>
      </w:r>
    </w:p>
    <w:p w:rsidR="00AC27F1" w:rsidRPr="00DF4A1D" w:rsidRDefault="00AC27F1" w:rsidP="002C689C">
      <w:pPr>
        <w:ind w:firstLine="709"/>
        <w:jc w:val="both"/>
        <w:rPr>
          <w:rFonts w:ascii="Times New Roman" w:hAnsi="Times New Roman" w:cs="Times New Roman"/>
          <w:color w:val="auto"/>
          <w:sz w:val="28"/>
          <w:szCs w:val="28"/>
        </w:rPr>
      </w:pPr>
    </w:p>
    <w:p w:rsidR="00A743A8"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w:t>
      </w:r>
      <w:proofErr w:type="spellStart"/>
      <w:r w:rsidRPr="00DF4A1D">
        <w:rPr>
          <w:rFonts w:ascii="Times New Roman" w:hAnsi="Times New Roman" w:cs="Times New Roman"/>
          <w:color w:val="auto"/>
          <w:sz w:val="28"/>
          <w:szCs w:val="28"/>
          <w:u w:val="single"/>
        </w:rPr>
        <w:t>частно</w:t>
      </w:r>
      <w:proofErr w:type="spellEnd"/>
      <w:r w:rsidRPr="00DF4A1D">
        <w:rPr>
          <w:rFonts w:ascii="Times New Roman" w:hAnsi="Times New Roman" w:cs="Times New Roman"/>
          <w:color w:val="auto"/>
          <w:sz w:val="28"/>
          <w:szCs w:val="28"/>
          <w:u w:val="single"/>
        </w:rPr>
        <w:t>-публичного обвинения</w:t>
      </w:r>
      <w:r w:rsidRPr="00DF4A1D">
        <w:rPr>
          <w:rFonts w:ascii="Times New Roman" w:hAnsi="Times New Roman" w:cs="Times New Roman"/>
          <w:color w:val="auto"/>
          <w:sz w:val="28"/>
          <w:szCs w:val="28"/>
        </w:rPr>
        <w:t xml:space="preserve">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К уголовным делам </w:t>
      </w:r>
      <w:proofErr w:type="spellStart"/>
      <w:r w:rsidRPr="00DF4A1D">
        <w:rPr>
          <w:rFonts w:ascii="Times New Roman" w:hAnsi="Times New Roman" w:cs="Times New Roman"/>
          <w:color w:val="auto"/>
          <w:sz w:val="28"/>
          <w:szCs w:val="28"/>
        </w:rPr>
        <w:t>частно</w:t>
      </w:r>
      <w:proofErr w:type="spellEnd"/>
      <w:r w:rsidRPr="00DF4A1D">
        <w:rPr>
          <w:rFonts w:ascii="Times New Roman" w:hAnsi="Times New Roman" w:cs="Times New Roman"/>
          <w:color w:val="auto"/>
          <w:sz w:val="28"/>
          <w:szCs w:val="28"/>
        </w:rPr>
        <w:t>-публичного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кодекса Российской Федерации</w:t>
      </w:r>
      <w:r w:rsidR="00A743A8"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например, побои, изнасилование, нарушение неприкосновенности частной жизни, нарушение тайны переписки, телефонных переговоров, незаконное проникновение в жилище, мошенничество с использованием электронных средств платежа, мошенничество в сфере компьютерной информации</w:t>
      </w:r>
      <w:r w:rsidR="00A743A8" w:rsidRPr="00DF4A1D">
        <w:rPr>
          <w:rFonts w:ascii="Times New Roman" w:hAnsi="Times New Roman" w:cs="Times New Roman"/>
          <w:color w:val="auto"/>
          <w:sz w:val="28"/>
          <w:szCs w:val="28"/>
        </w:rPr>
        <w:t xml:space="preserve"> и др.)</w:t>
      </w:r>
      <w:r w:rsidRPr="00DF4A1D">
        <w:rPr>
          <w:rFonts w:ascii="Times New Roman" w:hAnsi="Times New Roman" w:cs="Times New Roman"/>
          <w:color w:val="auto"/>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Руководитель следственного органа, следователь, а также с согласия прокурора дознаватель возбуждают уголовное дело о любом преступлении, указанном выше, и при отсутствии заявления потерпевшего или его законного представителя, если </w:t>
      </w:r>
      <w:r w:rsidR="00AC27F1" w:rsidRPr="00DF4A1D">
        <w:rPr>
          <w:rFonts w:ascii="Times New Roman" w:hAnsi="Times New Roman" w:cs="Times New Roman"/>
          <w:color w:val="auto"/>
          <w:sz w:val="28"/>
          <w:szCs w:val="28"/>
        </w:rPr>
        <w:t>оно</w:t>
      </w:r>
      <w:r w:rsidRPr="00DF4A1D">
        <w:rPr>
          <w:rFonts w:ascii="Times New Roman" w:hAnsi="Times New Roman" w:cs="Times New Roman"/>
          <w:color w:val="auto"/>
          <w:sz w:val="28"/>
          <w:szCs w:val="28"/>
        </w:rPr>
        <w:t xml:space="preserve">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w:t>
      </w:r>
    </w:p>
    <w:p w:rsidR="00AC27F1" w:rsidRPr="00DF4A1D" w:rsidRDefault="00AC27F1"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за исключением вышеуказанных, считаются уголовными делами </w:t>
      </w:r>
      <w:r w:rsidRPr="00DF4A1D">
        <w:rPr>
          <w:rFonts w:ascii="Times New Roman" w:hAnsi="Times New Roman" w:cs="Times New Roman"/>
          <w:color w:val="auto"/>
          <w:sz w:val="28"/>
          <w:szCs w:val="28"/>
          <w:u w:val="single"/>
        </w:rPr>
        <w:t>публичного обвинения</w:t>
      </w:r>
      <w:r w:rsidRPr="00DF4A1D">
        <w:rPr>
          <w:rFonts w:ascii="Times New Roman" w:hAnsi="Times New Roman" w:cs="Times New Roman"/>
          <w:color w:val="auto"/>
          <w:sz w:val="28"/>
          <w:szCs w:val="28"/>
        </w:rPr>
        <w:t>.</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Уголовное преследование от имени государства по уголовным делам публичного и </w:t>
      </w:r>
      <w:proofErr w:type="spellStart"/>
      <w:r w:rsidRPr="00DF4A1D">
        <w:rPr>
          <w:rFonts w:ascii="Times New Roman" w:hAnsi="Times New Roman" w:cs="Times New Roman"/>
          <w:color w:val="auto"/>
          <w:sz w:val="28"/>
          <w:szCs w:val="28"/>
        </w:rPr>
        <w:t>частно</w:t>
      </w:r>
      <w:proofErr w:type="spellEnd"/>
      <w:r w:rsidRPr="00DF4A1D">
        <w:rPr>
          <w:rFonts w:ascii="Times New Roman" w:hAnsi="Times New Roman" w:cs="Times New Roman"/>
          <w:color w:val="auto"/>
          <w:sz w:val="28"/>
          <w:szCs w:val="28"/>
        </w:rPr>
        <w:t>-публичного обвинения осуществляют прокурор, а также следователь и дознаватель.</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В каждом случае обнаружения признаков преступления прокурор, следователь, орган дознания и дознаватель принимают предусмотренные УПК РФ меры по установлению события преступления, изобличению лица или лиц, виновных в совершении </w:t>
      </w:r>
      <w:proofErr w:type="gramStart"/>
      <w:r w:rsidRPr="00DF4A1D">
        <w:rPr>
          <w:rFonts w:ascii="Times New Roman" w:hAnsi="Times New Roman" w:cs="Times New Roman"/>
          <w:color w:val="auto"/>
          <w:sz w:val="28"/>
          <w:szCs w:val="28"/>
        </w:rPr>
        <w:t>преступления  (</w:t>
      </w:r>
      <w:proofErr w:type="gramEnd"/>
      <w:r w:rsidRPr="00DF4A1D">
        <w:rPr>
          <w:rFonts w:ascii="Times New Roman" w:hAnsi="Times New Roman" w:cs="Times New Roman"/>
          <w:color w:val="auto"/>
          <w:sz w:val="28"/>
          <w:szCs w:val="28"/>
        </w:rPr>
        <w:t>статья 21 УПК РФ).</w:t>
      </w: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потерпевшего, его права и обязанности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В соответствии со статьей 42 Уголовно-процессуального кодекса РФ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Решение о признании потерпевшим принимается незамедлительно с момента возбуждения уголовного дела и оформляется постановлением </w:t>
      </w:r>
      <w:r w:rsidRPr="00DF4A1D">
        <w:rPr>
          <w:rFonts w:ascii="Times New Roman" w:eastAsia="Times New Roman" w:hAnsi="Times New Roman" w:cs="Times New Roman"/>
          <w:color w:val="auto"/>
          <w:sz w:val="28"/>
          <w:szCs w:val="28"/>
        </w:rPr>
        <w:lastRenderedPageBreak/>
        <w:t xml:space="preserve">дознавателя, следователя, судьи или определением суда.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потерпевшего: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знать о предъявленном обвиняемому обвинении;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показания;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отказаться свидетельствовать против самого себя, своего супруга (своей супруги) и других близких родственников.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представлять доказательства;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заявлять ходатайства и отводы;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давать показания на родном языке или языке, которым он владеет;</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пользоваться помощью переводчика бесплатно;</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знакомиться с протоколами следственных действий, произведенных с его участием, и подавать на них замечания;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знакомиться с постановлением о назначении судебной экспертизы и заключением эксперта;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14) участвовать в судебном разбирательстве уголовного дела, возражать против постановления приговора без проведения судебного разбирательства в общем порядке, а также в предусмотренных УПК РФ случаях участвовать в судебном заседании при рассмотрении судом вопросов, связанных с исполнением приговора;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поддерживать обвинение;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17) знакомиться с протоколом и аудиозаписью судебного заседания и </w:t>
      </w:r>
      <w:r w:rsidRPr="00DF4A1D">
        <w:rPr>
          <w:rFonts w:ascii="Times New Roman" w:eastAsia="Times New Roman" w:hAnsi="Times New Roman" w:cs="Times New Roman"/>
          <w:color w:val="auto"/>
          <w:sz w:val="28"/>
          <w:szCs w:val="28"/>
        </w:rPr>
        <w:lastRenderedPageBreak/>
        <w:t>подавать замечания на них;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19) обжаловать приговор, определение, постановление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знать о принесенных по уголовному делу жалобах и представлениях и подавать на них возражения;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21) ходатайствовать о применении мер безопасности в соответствии с частью третьей статьи 11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bookmarkStart w:id="0" w:name="p1022"/>
      <w:bookmarkEnd w:id="0"/>
      <w:r w:rsidRPr="00DF4A1D">
        <w:rPr>
          <w:rFonts w:ascii="Times New Roman" w:eastAsia="Times New Roman" w:hAnsi="Times New Roman" w:cs="Times New Roman"/>
          <w:color w:val="auto"/>
          <w:sz w:val="28"/>
          <w:szCs w:val="28"/>
        </w:rPr>
        <w:t xml:space="preserve">21.1) на основании постановления, определения суда, принятого по заявленному до окончания прений сторон ходатайству потерпевшего, получать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w:t>
      </w:r>
      <w:proofErr w:type="spellStart"/>
      <w:r w:rsidRPr="00DF4A1D">
        <w:rPr>
          <w:rFonts w:ascii="Times New Roman" w:eastAsia="Times New Roman" w:hAnsi="Times New Roman" w:cs="Times New Roman"/>
          <w:color w:val="auto"/>
          <w:sz w:val="28"/>
          <w:szCs w:val="28"/>
        </w:rPr>
        <w:t>неотбытой</w:t>
      </w:r>
      <w:proofErr w:type="spellEnd"/>
      <w:r w:rsidRPr="00DF4A1D">
        <w:rPr>
          <w:rFonts w:ascii="Times New Roman" w:eastAsia="Times New Roman" w:hAnsi="Times New Roman" w:cs="Times New Roman"/>
          <w:color w:val="auto"/>
          <w:sz w:val="28"/>
          <w:szCs w:val="28"/>
        </w:rPr>
        <w:t xml:space="preserve"> части наказания более мягким видом наказания;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22) осуществлять иные полномочия, предусмотренные настоящим Кодексом.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Потерпевший не вправе:</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уклоняться от явки по вызову дознавателя, следователя и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заведомо ложные показания или отказываться от дачи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разглашать данные предварительного расследования, если он был об этом заранее предупрежден в порядке, установленном статьей 161 настоящего Кодекса;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При неявке потерпевшего по вызову без уважительных причин он может быть подвергнут приводу.</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Важно!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 дачу заведомо ложных показаний потерпевший несет ответственность в соответствии со статьей 307 Уголовного кодекса Российской Федерации (далее –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 xml:space="preserve">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 разглашение данных предварительного расследования потерпевший несет ответственность в соответствии со статьей 310 УК РФ.</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 xml:space="preserve">Кто еще может осуществлять права и обязанности потерпевшего?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уголовным делам о преступлениях, последствием которых явилась смерть лица, права потерпевшего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признания потерпевшим юридического лица его права осуществляет представитель.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Участие в уголовном деле законного представителя и представителя потерпевшего не лишает его прав, предусмотренных настоящей статьей.</w:t>
      </w:r>
    </w:p>
    <w:p w:rsidR="002C689C" w:rsidRPr="00DF4A1D" w:rsidRDefault="002C689C" w:rsidP="002C689C">
      <w:pPr>
        <w:ind w:firstLine="709"/>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Порядок возбуждения уголовного дела частного обвинения</w:t>
      </w:r>
      <w:r w:rsidRPr="00DF4A1D">
        <w:rPr>
          <w:rFonts w:ascii="Times New Roman" w:eastAsia="Times New Roman" w:hAnsi="Times New Roman" w:cs="Times New Roman"/>
          <w:color w:val="auto"/>
          <w:sz w:val="28"/>
          <w:szCs w:val="28"/>
        </w:rPr>
        <w:t xml:space="preserve"> установлен статьей 318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Уголовные дела о вышеуказанных преступлениях </w:t>
      </w:r>
      <w:r w:rsidRPr="00DF4A1D">
        <w:rPr>
          <w:rFonts w:ascii="Times New Roman" w:hAnsi="Times New Roman" w:cs="Times New Roman"/>
          <w:color w:val="auto"/>
          <w:sz w:val="28"/>
          <w:szCs w:val="28"/>
        </w:rPr>
        <w:t>(умышленное причинение легкого вреда здоровью, нанесение побоев лицом, подвергнутым административному наказанию и клевета)</w:t>
      </w:r>
      <w:r w:rsidRPr="00DF4A1D">
        <w:rPr>
          <w:rFonts w:ascii="Times New Roman" w:eastAsia="Times New Roman" w:hAnsi="Times New Roman" w:cs="Times New Roman"/>
          <w:color w:val="auto"/>
          <w:sz w:val="28"/>
          <w:szCs w:val="28"/>
        </w:rPr>
        <w:t xml:space="preserve">, возбуждаются в отношении конкретного лица путем подачи потерпевшим или его законным представителем заявления в суд.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смерти потерпевшего уголовное дело возбуждается путем подачи заявления его близким родственником.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уголовное дело возбуждается следователем, а также с согласия прокурора дознавателем (к иным причинам относится также случай совершения преступления лицом, данные о котором не известны). При этом следователь приступает к производству предварительного расследования, а дознаватель - дознания.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Вступление в уголовное дело прокурора не лишает стороны права на примирение.</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Заявление должно содержать</w:t>
      </w:r>
      <w:r w:rsidRPr="00DF4A1D">
        <w:rPr>
          <w:rFonts w:ascii="Times New Roman" w:eastAsia="Times New Roman" w:hAnsi="Times New Roman" w:cs="Times New Roman"/>
          <w:color w:val="auto"/>
          <w:sz w:val="28"/>
          <w:szCs w:val="28"/>
        </w:rPr>
        <w:t>:</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наименование суда, в который оно подается;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описание события преступления, места, времени, а также обстоятельств его совершения;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просьбу, адресованную суду, о принятии уголовного дела к производству;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3.1) данные о потерпевшем, а также о документах, удостоверяющих его личность;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данные о лице, привлекаемом к уголовной ответственности;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5) список свидетелей, которых необходимо вызвать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подпись лица, его подавшего.</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Заявление подается в суд с копиями по числу лиц, в отношении которых возбуждается уголовное дело частного обвинения.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 момента принятия судом заявления к своему производству, лицо, его подавшее, является частным обвинителем. Ему должны быть разъяснены права, предусмотренные статьями 42 и 43 УПК РФ, о чем составляется протокол, подписываемый судьей и лицом, подавшим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2C689C" w:rsidRPr="00DF4A1D" w:rsidRDefault="002C689C"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гражданского истца, его права и обязанности</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Согласно статье 44 Уголовно-процессуального кодекса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гражданского истца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истец вправе: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1) поддерживать гражданский иск;</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представлять доказательства;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давать объяснения по предъявленному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заявлять ходатайства и отводы;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давать показания и объяснения на родном языке или языке, которым он владеет;</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пользоваться помощью переводчика бесплатно;</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отказаться свидетельствовать против самого себя, своего супруга (своей супруги) и других близких родственников.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знакомиться с протоколами следственных действий, произведенных с его участием;</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14) участвовать в судебном разбирательстве уголовного дела в судах первой, второй, кассационной и надзорной инстанций;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 для обоснования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знакомиться с протоколом и аудиозаписью судебного заседания и подавать замечания на них;</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обжаловать приговор, определение и постановление суда в части, касающейся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19) знать о принесенных по уголовному делу жалобах и представлениях и подавать на них возражения;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участвовать в судебном рассмотрении принесенных жалоб и представлений в порядке, установленном настоящим Кодексом.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Отказ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Отказ от гражданского иска может быть заявлен гражданским истцом в любой момент производства по уголовному делу, но до удаления суда в </w:t>
      </w:r>
      <w:r w:rsidRPr="00DF4A1D">
        <w:rPr>
          <w:rFonts w:ascii="Times New Roman" w:eastAsia="Times New Roman" w:hAnsi="Times New Roman" w:cs="Times New Roman"/>
          <w:color w:val="auto"/>
          <w:sz w:val="28"/>
          <w:szCs w:val="28"/>
        </w:rPr>
        <w:lastRenderedPageBreak/>
        <w:t>совещательную комнату для постановления приговора. Отказ от гражданского иска влечет за собой прекращение производства по нему.</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hAnsi="Times New Roman" w:cs="Times New Roman"/>
          <w:color w:val="auto"/>
          <w:sz w:val="28"/>
          <w:szCs w:val="28"/>
        </w:rPr>
      </w:pPr>
      <w:r w:rsidRPr="00DF4A1D">
        <w:rPr>
          <w:rFonts w:ascii="Times New Roman" w:eastAsia="Times New Roman" w:hAnsi="Times New Roman" w:cs="Times New Roman"/>
          <w:b/>
          <w:color w:val="auto"/>
          <w:sz w:val="28"/>
          <w:szCs w:val="28"/>
        </w:rPr>
        <w:t>Внимание!</w:t>
      </w:r>
      <w:r w:rsidRPr="00DF4A1D">
        <w:rPr>
          <w:rFonts w:ascii="Times New Roman" w:eastAsia="Times New Roman" w:hAnsi="Times New Roman" w:cs="Times New Roman"/>
          <w:color w:val="auto"/>
          <w:sz w:val="28"/>
          <w:szCs w:val="28"/>
        </w:rPr>
        <w:t xml:space="preserve"> Гражданский истец не вправе разглашать данные предварительного расследования, если он был об этом заранее предупрежден в порядке, установленном статьей 161 УПК РФ.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w:t>
      </w:r>
    </w:p>
    <w:p w:rsidR="00A743A8" w:rsidRPr="00DF4A1D" w:rsidRDefault="00A743A8"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Кто может быть представителем потерпевшего, гражданского истца и частного обвинителя?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Статьей 45 Уголовно-процессуального кодекса РФ установлено, что представителями потерпевшего, гражданского истца и частного обвинителя могут быть адвокаты.</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К обязательному участию в уголовном деле привлекаются законные представители или представители для защиты прав и законных интересов потерпевших, являющихся несовершеннолетними или лиц, которые по физическому или психическому состоянию лишены возможности самостоятельно защищать свои права.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Участие адвоката обеспечивается дознавателем, следователем или судом по ходатайству законного представителя несовершеннолетнего потерпевшего, не достигшего возраста 16 лет, в отношении которого совершено преступление против половой неприкосновенности несовершеннолетнего. В этом случае расходы на оплату труда адвоката компенсируются за счет средств федерального бюджета.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Вместе с тем,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В этом случае к участию в уголовном деле допускается другой законный представитель несовершеннолетнего потерпевшего.</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A743A8" w:rsidRPr="00DF4A1D" w:rsidRDefault="00A743A8" w:rsidP="00A743A8">
      <w:pPr>
        <w:ind w:firstLine="709"/>
        <w:rPr>
          <w:color w:val="auto"/>
          <w:sz w:val="28"/>
          <w:szCs w:val="28"/>
        </w:rPr>
      </w:pPr>
    </w:p>
    <w:p w:rsidR="00CE3107" w:rsidRPr="00DF4A1D" w:rsidRDefault="00CE3107"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lastRenderedPageBreak/>
        <w:t>Адреса и телефоны:</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Прокуратура Мурманской области</w:t>
      </w:r>
      <w:r w:rsidRPr="00DF4A1D">
        <w:rPr>
          <w:rFonts w:ascii="Times New Roman" w:hAnsi="Times New Roman" w:cs="Times New Roman"/>
          <w:color w:val="auto"/>
          <w:sz w:val="28"/>
          <w:szCs w:val="28"/>
        </w:rPr>
        <w:t xml:space="preserve">: </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Коммуны, д. 18а.</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дежурного прокурора: 47-38-08.</w:t>
      </w: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u w:val="single"/>
        </w:rPr>
      </w:pPr>
      <w:r w:rsidRPr="00DF4A1D">
        <w:rPr>
          <w:rFonts w:ascii="Times New Roman" w:hAnsi="Times New Roman" w:cs="Times New Roman"/>
          <w:color w:val="auto"/>
          <w:sz w:val="28"/>
          <w:szCs w:val="28"/>
          <w:u w:val="single"/>
        </w:rPr>
        <w:t>Управление МВД России по Мурманской области:</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пр. Ленина, д. 64</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дежурной части: 45-76-79</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для обращения по вопросам нарушения прав и законных интересов граждан сотрудниками органов внутренних дел - 8(8152) 45-67-31.</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Следственное управление Следственного комитета России по Мурманской области</w:t>
      </w:r>
      <w:r w:rsidRPr="00DF4A1D">
        <w:rPr>
          <w:rFonts w:ascii="Times New Roman" w:hAnsi="Times New Roman" w:cs="Times New Roman"/>
          <w:color w:val="auto"/>
          <w:sz w:val="28"/>
          <w:szCs w:val="28"/>
        </w:rPr>
        <w:t xml:space="preserve">: </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Карла Либкнехта, д. 48.</w:t>
      </w:r>
    </w:p>
    <w:p w:rsidR="002172F4"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8-921-040-07-04 (круглосуточно)</w:t>
      </w:r>
    </w:p>
    <w:p w:rsidR="002172F4" w:rsidRDefault="002172F4" w:rsidP="00CC7799">
      <w:pPr>
        <w:jc w:val="both"/>
        <w:rPr>
          <w:rFonts w:ascii="Times New Roman" w:hAnsi="Times New Roman" w:cs="Times New Roman"/>
          <w:sz w:val="28"/>
          <w:szCs w:val="28"/>
        </w:rPr>
      </w:pPr>
      <w:bookmarkStart w:id="1" w:name="_GoBack"/>
      <w:bookmarkEnd w:id="1"/>
    </w:p>
    <w:sectPr w:rsidR="002172F4" w:rsidSect="00A743A8">
      <w:headerReference w:type="default" r:id="rId8"/>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D7" w:rsidRDefault="003841D7" w:rsidP="00A743A8">
      <w:r>
        <w:separator/>
      </w:r>
    </w:p>
  </w:endnote>
  <w:endnote w:type="continuationSeparator" w:id="0">
    <w:p w:rsidR="003841D7" w:rsidRDefault="003841D7" w:rsidP="00A7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D7" w:rsidRDefault="003841D7" w:rsidP="00A743A8">
      <w:r>
        <w:separator/>
      </w:r>
    </w:p>
  </w:footnote>
  <w:footnote w:type="continuationSeparator" w:id="0">
    <w:p w:rsidR="003841D7" w:rsidRDefault="003841D7" w:rsidP="00A7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43328"/>
      <w:docPartObj>
        <w:docPartGallery w:val="Page Numbers (Top of Page)"/>
        <w:docPartUnique/>
      </w:docPartObj>
    </w:sdtPr>
    <w:sdtEndPr/>
    <w:sdtContent>
      <w:p w:rsidR="00A743A8" w:rsidRDefault="00A743A8">
        <w:pPr>
          <w:pStyle w:val="a5"/>
          <w:jc w:val="center"/>
        </w:pPr>
        <w:r>
          <w:fldChar w:fldCharType="begin"/>
        </w:r>
        <w:r>
          <w:instrText>PAGE   \* MERGEFORMAT</w:instrText>
        </w:r>
        <w:r>
          <w:fldChar w:fldCharType="separate"/>
        </w:r>
        <w:r w:rsidR="00DF4A1D">
          <w:rPr>
            <w:noProof/>
          </w:rPr>
          <w:t>15</w:t>
        </w:r>
        <w:r>
          <w:fldChar w:fldCharType="end"/>
        </w:r>
      </w:p>
    </w:sdtContent>
  </w:sdt>
  <w:p w:rsidR="00A743A8" w:rsidRDefault="00A743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BEE"/>
    <w:multiLevelType w:val="hybridMultilevel"/>
    <w:tmpl w:val="5600C6CE"/>
    <w:lvl w:ilvl="0" w:tplc="1BB20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11"/>
    <w:rsid w:val="00083E54"/>
    <w:rsid w:val="0008570E"/>
    <w:rsid w:val="00173EB2"/>
    <w:rsid w:val="002172F4"/>
    <w:rsid w:val="002276A9"/>
    <w:rsid w:val="002B17EE"/>
    <w:rsid w:val="002C689C"/>
    <w:rsid w:val="003841D7"/>
    <w:rsid w:val="00472F87"/>
    <w:rsid w:val="00525407"/>
    <w:rsid w:val="005355E7"/>
    <w:rsid w:val="005C5DBD"/>
    <w:rsid w:val="00855652"/>
    <w:rsid w:val="00860BBF"/>
    <w:rsid w:val="00965B2D"/>
    <w:rsid w:val="009B2FD4"/>
    <w:rsid w:val="00A07055"/>
    <w:rsid w:val="00A743A8"/>
    <w:rsid w:val="00AB7645"/>
    <w:rsid w:val="00AC27F1"/>
    <w:rsid w:val="00B871C9"/>
    <w:rsid w:val="00CC7799"/>
    <w:rsid w:val="00CE3107"/>
    <w:rsid w:val="00D24196"/>
    <w:rsid w:val="00DF4A1D"/>
    <w:rsid w:val="00EE46DF"/>
    <w:rsid w:val="00F04911"/>
    <w:rsid w:val="00FD44C5"/>
    <w:rsid w:val="00FF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B2CB-08DD-4DD5-87E4-6108401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419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107"/>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Normal (Web)"/>
    <w:basedOn w:val="a"/>
    <w:uiPriority w:val="99"/>
    <w:unhideWhenUsed/>
    <w:rsid w:val="00CE3107"/>
    <w:pPr>
      <w:widowControl/>
      <w:spacing w:before="100" w:beforeAutospacing="1" w:after="100" w:afterAutospacing="1"/>
    </w:pPr>
    <w:rPr>
      <w:rFonts w:ascii="Times New Roman" w:eastAsia="Times New Roman" w:hAnsi="Times New Roman" w:cs="Times New Roman"/>
      <w:color w:val="auto"/>
    </w:rPr>
  </w:style>
  <w:style w:type="paragraph" w:styleId="a5">
    <w:name w:val="header"/>
    <w:basedOn w:val="a"/>
    <w:link w:val="a6"/>
    <w:uiPriority w:val="99"/>
    <w:unhideWhenUsed/>
    <w:rsid w:val="00A743A8"/>
    <w:pPr>
      <w:tabs>
        <w:tab w:val="center" w:pos="4677"/>
        <w:tab w:val="right" w:pos="9355"/>
      </w:tabs>
    </w:pPr>
  </w:style>
  <w:style w:type="character" w:customStyle="1" w:styleId="a6">
    <w:name w:val="Верхний колонтитул Знак"/>
    <w:basedOn w:val="a0"/>
    <w:link w:val="a5"/>
    <w:uiPriority w:val="99"/>
    <w:rsid w:val="00A743A8"/>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A743A8"/>
    <w:pPr>
      <w:tabs>
        <w:tab w:val="center" w:pos="4677"/>
        <w:tab w:val="right" w:pos="9355"/>
      </w:tabs>
    </w:pPr>
  </w:style>
  <w:style w:type="character" w:customStyle="1" w:styleId="a8">
    <w:name w:val="Нижний колонтитул Знак"/>
    <w:basedOn w:val="a0"/>
    <w:link w:val="a7"/>
    <w:uiPriority w:val="99"/>
    <w:rsid w:val="00A743A8"/>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DF4A1D"/>
    <w:rPr>
      <w:rFonts w:ascii="Segoe UI" w:hAnsi="Segoe UI" w:cs="Segoe UI"/>
      <w:sz w:val="18"/>
      <w:szCs w:val="18"/>
    </w:rPr>
  </w:style>
  <w:style w:type="character" w:customStyle="1" w:styleId="aa">
    <w:name w:val="Текст выноски Знак"/>
    <w:basedOn w:val="a0"/>
    <w:link w:val="a9"/>
    <w:uiPriority w:val="99"/>
    <w:semiHidden/>
    <w:rsid w:val="00DF4A1D"/>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240">
      <w:bodyDiv w:val="1"/>
      <w:marLeft w:val="0"/>
      <w:marRight w:val="0"/>
      <w:marTop w:val="0"/>
      <w:marBottom w:val="0"/>
      <w:divBdr>
        <w:top w:val="none" w:sz="0" w:space="0" w:color="auto"/>
        <w:left w:val="none" w:sz="0" w:space="0" w:color="auto"/>
        <w:bottom w:val="none" w:sz="0" w:space="0" w:color="auto"/>
        <w:right w:val="none" w:sz="0" w:space="0" w:color="auto"/>
      </w:divBdr>
    </w:div>
    <w:div w:id="72168793">
      <w:bodyDiv w:val="1"/>
      <w:marLeft w:val="0"/>
      <w:marRight w:val="0"/>
      <w:marTop w:val="0"/>
      <w:marBottom w:val="0"/>
      <w:divBdr>
        <w:top w:val="none" w:sz="0" w:space="0" w:color="auto"/>
        <w:left w:val="none" w:sz="0" w:space="0" w:color="auto"/>
        <w:bottom w:val="none" w:sz="0" w:space="0" w:color="auto"/>
        <w:right w:val="none" w:sz="0" w:space="0" w:color="auto"/>
      </w:divBdr>
      <w:divsChild>
        <w:div w:id="1254778734">
          <w:marLeft w:val="0"/>
          <w:marRight w:val="0"/>
          <w:marTop w:val="0"/>
          <w:marBottom w:val="0"/>
          <w:divBdr>
            <w:top w:val="none" w:sz="0" w:space="0" w:color="auto"/>
            <w:left w:val="none" w:sz="0" w:space="0" w:color="auto"/>
            <w:bottom w:val="none" w:sz="0" w:space="0" w:color="auto"/>
            <w:right w:val="none" w:sz="0" w:space="0" w:color="auto"/>
          </w:divBdr>
        </w:div>
        <w:div w:id="362437798">
          <w:marLeft w:val="0"/>
          <w:marRight w:val="0"/>
          <w:marTop w:val="0"/>
          <w:marBottom w:val="0"/>
          <w:divBdr>
            <w:top w:val="none" w:sz="0" w:space="0" w:color="auto"/>
            <w:left w:val="none" w:sz="0" w:space="0" w:color="auto"/>
            <w:bottom w:val="none" w:sz="0" w:space="0" w:color="auto"/>
            <w:right w:val="none" w:sz="0" w:space="0" w:color="auto"/>
          </w:divBdr>
        </w:div>
        <w:div w:id="1928348398">
          <w:marLeft w:val="0"/>
          <w:marRight w:val="0"/>
          <w:marTop w:val="0"/>
          <w:marBottom w:val="0"/>
          <w:divBdr>
            <w:top w:val="none" w:sz="0" w:space="0" w:color="auto"/>
            <w:left w:val="none" w:sz="0" w:space="0" w:color="auto"/>
            <w:bottom w:val="none" w:sz="0" w:space="0" w:color="auto"/>
            <w:right w:val="none" w:sz="0" w:space="0" w:color="auto"/>
          </w:divBdr>
        </w:div>
        <w:div w:id="892617553">
          <w:marLeft w:val="0"/>
          <w:marRight w:val="0"/>
          <w:marTop w:val="0"/>
          <w:marBottom w:val="0"/>
          <w:divBdr>
            <w:top w:val="none" w:sz="0" w:space="0" w:color="auto"/>
            <w:left w:val="none" w:sz="0" w:space="0" w:color="auto"/>
            <w:bottom w:val="none" w:sz="0" w:space="0" w:color="auto"/>
            <w:right w:val="none" w:sz="0" w:space="0" w:color="auto"/>
          </w:divBdr>
        </w:div>
        <w:div w:id="191651526">
          <w:marLeft w:val="0"/>
          <w:marRight w:val="0"/>
          <w:marTop w:val="0"/>
          <w:marBottom w:val="0"/>
          <w:divBdr>
            <w:top w:val="none" w:sz="0" w:space="0" w:color="auto"/>
            <w:left w:val="none" w:sz="0" w:space="0" w:color="auto"/>
            <w:bottom w:val="none" w:sz="0" w:space="0" w:color="auto"/>
            <w:right w:val="none" w:sz="0" w:space="0" w:color="auto"/>
          </w:divBdr>
        </w:div>
      </w:divsChild>
    </w:div>
    <w:div w:id="359092724">
      <w:bodyDiv w:val="1"/>
      <w:marLeft w:val="0"/>
      <w:marRight w:val="0"/>
      <w:marTop w:val="0"/>
      <w:marBottom w:val="0"/>
      <w:divBdr>
        <w:top w:val="none" w:sz="0" w:space="0" w:color="auto"/>
        <w:left w:val="none" w:sz="0" w:space="0" w:color="auto"/>
        <w:bottom w:val="none" w:sz="0" w:space="0" w:color="auto"/>
        <w:right w:val="none" w:sz="0" w:space="0" w:color="auto"/>
      </w:divBdr>
      <w:divsChild>
        <w:div w:id="802625260">
          <w:marLeft w:val="0"/>
          <w:marRight w:val="0"/>
          <w:marTop w:val="0"/>
          <w:marBottom w:val="0"/>
          <w:divBdr>
            <w:top w:val="none" w:sz="0" w:space="0" w:color="auto"/>
            <w:left w:val="none" w:sz="0" w:space="0" w:color="auto"/>
            <w:bottom w:val="none" w:sz="0" w:space="0" w:color="auto"/>
            <w:right w:val="none" w:sz="0" w:space="0" w:color="auto"/>
          </w:divBdr>
        </w:div>
        <w:div w:id="1484929631">
          <w:marLeft w:val="0"/>
          <w:marRight w:val="0"/>
          <w:marTop w:val="0"/>
          <w:marBottom w:val="0"/>
          <w:divBdr>
            <w:top w:val="none" w:sz="0" w:space="0" w:color="auto"/>
            <w:left w:val="none" w:sz="0" w:space="0" w:color="auto"/>
            <w:bottom w:val="none" w:sz="0" w:space="0" w:color="auto"/>
            <w:right w:val="none" w:sz="0" w:space="0" w:color="auto"/>
          </w:divBdr>
        </w:div>
        <w:div w:id="1734809843">
          <w:marLeft w:val="0"/>
          <w:marRight w:val="0"/>
          <w:marTop w:val="0"/>
          <w:marBottom w:val="0"/>
          <w:divBdr>
            <w:top w:val="none" w:sz="0" w:space="0" w:color="auto"/>
            <w:left w:val="none" w:sz="0" w:space="0" w:color="auto"/>
            <w:bottom w:val="none" w:sz="0" w:space="0" w:color="auto"/>
            <w:right w:val="none" w:sz="0" w:space="0" w:color="auto"/>
          </w:divBdr>
        </w:div>
        <w:div w:id="621570867">
          <w:marLeft w:val="0"/>
          <w:marRight w:val="0"/>
          <w:marTop w:val="0"/>
          <w:marBottom w:val="0"/>
          <w:divBdr>
            <w:top w:val="none" w:sz="0" w:space="0" w:color="auto"/>
            <w:left w:val="none" w:sz="0" w:space="0" w:color="auto"/>
            <w:bottom w:val="none" w:sz="0" w:space="0" w:color="auto"/>
            <w:right w:val="none" w:sz="0" w:space="0" w:color="auto"/>
          </w:divBdr>
        </w:div>
        <w:div w:id="62843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16</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Анна Александровна</dc:creator>
  <cp:keywords/>
  <dc:description/>
  <cp:lastModifiedBy>Смирнова Анна Александровна</cp:lastModifiedBy>
  <cp:revision>19</cp:revision>
  <cp:lastPrinted>2021-04-13T08:53:00Z</cp:lastPrinted>
  <dcterms:created xsi:type="dcterms:W3CDTF">2021-03-05T08:55:00Z</dcterms:created>
  <dcterms:modified xsi:type="dcterms:W3CDTF">2021-04-13T08:56:00Z</dcterms:modified>
</cp:coreProperties>
</file>