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0B" w:rsidRPr="009763FD" w:rsidRDefault="00DF530B" w:rsidP="00876E0C">
      <w:pPr>
        <w:pStyle w:val="4"/>
        <w:spacing w:line="336" w:lineRule="atLeast"/>
        <w:rPr>
          <w:sz w:val="28"/>
          <w:szCs w:val="28"/>
        </w:rPr>
      </w:pPr>
      <w:r w:rsidRPr="009763FD">
        <w:rPr>
          <w:sz w:val="28"/>
          <w:szCs w:val="28"/>
        </w:rPr>
        <w:t>Открытый конкурс Фонда «</w:t>
      </w:r>
      <w:r w:rsidR="001313CC" w:rsidRPr="009763FD">
        <w:rPr>
          <w:sz w:val="28"/>
          <w:szCs w:val="28"/>
        </w:rPr>
        <w:t>АТР АЭС</w:t>
      </w:r>
      <w:r w:rsidRPr="009763FD">
        <w:rPr>
          <w:sz w:val="28"/>
          <w:szCs w:val="28"/>
        </w:rPr>
        <w:t xml:space="preserve">» среди некоммерческих организаций по разработке и реализации социально-значимых проектов </w:t>
      </w:r>
    </w:p>
    <w:p w:rsidR="00990FBF" w:rsidRPr="009763FD" w:rsidRDefault="0080634B" w:rsidP="00876E0C">
      <w:pPr>
        <w:pStyle w:val="a5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7157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571574">
        <w:rPr>
          <w:sz w:val="28"/>
          <w:szCs w:val="28"/>
        </w:rPr>
        <w:t>февра</w:t>
      </w:r>
      <w:r>
        <w:rPr>
          <w:sz w:val="28"/>
          <w:szCs w:val="28"/>
        </w:rPr>
        <w:t>ля п</w:t>
      </w:r>
      <w:r w:rsidR="00B95ABE">
        <w:rPr>
          <w:sz w:val="28"/>
          <w:szCs w:val="28"/>
        </w:rPr>
        <w:t xml:space="preserve">одведены итоги </w:t>
      </w:r>
      <w:r w:rsidR="00990FBF" w:rsidRPr="009763FD">
        <w:rPr>
          <w:sz w:val="28"/>
          <w:szCs w:val="28"/>
        </w:rPr>
        <w:t xml:space="preserve">открытого публичного конкурса Фонда содействия развитию муниципальных образований «Ассоциация территорий расположения атомных электростанций» среди некоммерческих организаций </w:t>
      </w:r>
      <w:r w:rsidR="001313CC" w:rsidRPr="009763FD">
        <w:rPr>
          <w:sz w:val="28"/>
          <w:szCs w:val="28"/>
        </w:rPr>
        <w:t xml:space="preserve">по разработке и </w:t>
      </w:r>
      <w:r w:rsidR="00990FBF" w:rsidRPr="009763FD">
        <w:rPr>
          <w:sz w:val="28"/>
          <w:szCs w:val="28"/>
        </w:rPr>
        <w:t>реализаци</w:t>
      </w:r>
      <w:r w:rsidR="001313CC" w:rsidRPr="009763FD">
        <w:rPr>
          <w:sz w:val="28"/>
          <w:szCs w:val="28"/>
        </w:rPr>
        <w:t>и</w:t>
      </w:r>
      <w:r w:rsidR="00990FBF" w:rsidRPr="009763FD">
        <w:rPr>
          <w:sz w:val="28"/>
          <w:szCs w:val="28"/>
        </w:rPr>
        <w:t xml:space="preserve"> социально</w:t>
      </w:r>
      <w:r w:rsidR="001313CC" w:rsidRPr="009763FD">
        <w:rPr>
          <w:sz w:val="28"/>
          <w:szCs w:val="28"/>
        </w:rPr>
        <w:t>-</w:t>
      </w:r>
      <w:r w:rsidR="00990FBF" w:rsidRPr="009763FD">
        <w:rPr>
          <w:sz w:val="28"/>
          <w:szCs w:val="28"/>
        </w:rPr>
        <w:t>значимых проектов муниципальных образований расположения атомных станций.</w:t>
      </w:r>
    </w:p>
    <w:p w:rsidR="007D795D" w:rsidRDefault="00305507" w:rsidP="00876E0C">
      <w:pPr>
        <w:pStyle w:val="a5"/>
        <w:spacing w:after="0"/>
        <w:jc w:val="both"/>
        <w:rPr>
          <w:sz w:val="28"/>
          <w:szCs w:val="28"/>
        </w:rPr>
      </w:pPr>
      <w:r w:rsidRPr="00692D97">
        <w:rPr>
          <w:sz w:val="28"/>
          <w:szCs w:val="28"/>
        </w:rPr>
        <w:t>В</w:t>
      </w:r>
      <w:r w:rsidR="00571574">
        <w:rPr>
          <w:sz w:val="28"/>
          <w:szCs w:val="28"/>
        </w:rPr>
        <w:t xml:space="preserve"> 2020 году конкурс</w:t>
      </w:r>
      <w:r w:rsidR="007D795D">
        <w:rPr>
          <w:sz w:val="28"/>
          <w:szCs w:val="28"/>
        </w:rPr>
        <w:t xml:space="preserve"> традиционно </w:t>
      </w:r>
      <w:r w:rsidR="00571574">
        <w:rPr>
          <w:sz w:val="28"/>
          <w:szCs w:val="28"/>
        </w:rPr>
        <w:t xml:space="preserve">проводился в два этапа. На первом этапе все полученные на территориях заявки были рассмотрены муниципальными комиссиями с участием представителей администраций, атомных станций и общественности. На второй итоговый этап конкурса </w:t>
      </w:r>
      <w:r w:rsidR="007D795D">
        <w:rPr>
          <w:sz w:val="28"/>
          <w:szCs w:val="28"/>
        </w:rPr>
        <w:t>были направлены</w:t>
      </w:r>
      <w:r w:rsidR="00571574">
        <w:rPr>
          <w:sz w:val="28"/>
          <w:szCs w:val="28"/>
        </w:rPr>
        <w:t xml:space="preserve"> проекты, получившие наибольший рейтинг и поддержку на своих территориях.</w:t>
      </w:r>
      <w:r w:rsidR="007D795D">
        <w:rPr>
          <w:sz w:val="28"/>
          <w:szCs w:val="28"/>
        </w:rPr>
        <w:t xml:space="preserve"> </w:t>
      </w:r>
    </w:p>
    <w:p w:rsidR="00571574" w:rsidRDefault="007D795D" w:rsidP="00876E0C">
      <w:pPr>
        <w:pStyle w:val="a5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571574">
        <w:rPr>
          <w:sz w:val="28"/>
          <w:szCs w:val="28"/>
        </w:rPr>
        <w:t xml:space="preserve">Всего после отборочного тура в муниципальных образованиях на конкурс было заявлено </w:t>
      </w:r>
      <w:r w:rsidR="00571574" w:rsidRPr="007D795D">
        <w:rPr>
          <w:b/>
          <w:sz w:val="28"/>
          <w:szCs w:val="28"/>
        </w:rPr>
        <w:t>158 проектов</w:t>
      </w:r>
      <w:r>
        <w:rPr>
          <w:sz w:val="28"/>
          <w:szCs w:val="28"/>
        </w:rPr>
        <w:t xml:space="preserve"> </w:t>
      </w:r>
      <w:r w:rsidRPr="00692D97">
        <w:rPr>
          <w:sz w:val="28"/>
          <w:szCs w:val="28"/>
        </w:rPr>
        <w:t>по следующим направлениям: охрана окружающей среды, развитие физической культуры и спорта, культура и творчество, городская среда, информационно-просветительская деятельность в области использования атомной энергии, российская атомная энергетика в международном пространстве, общественная деятельность в области медицины и здравоохранения, патриотическое воспитание, – отметил председатель Фонда «АТР АЭС» Николай Нетяга.</w:t>
      </w:r>
      <w:proofErr w:type="gramEnd"/>
      <w:r w:rsidRPr="00692D97">
        <w:rPr>
          <w:sz w:val="28"/>
          <w:szCs w:val="28"/>
        </w:rPr>
        <w:t xml:space="preserve"> – По итогам рассмотрения заявок конкурсной комиссией рекомендованы к реализации </w:t>
      </w:r>
      <w:r w:rsidRPr="00692D97">
        <w:rPr>
          <w:sz w:val="28"/>
          <w:szCs w:val="28"/>
        </w:rPr>
        <w:br/>
      </w:r>
      <w:r w:rsidRPr="007D795D">
        <w:rPr>
          <w:b/>
          <w:sz w:val="28"/>
          <w:szCs w:val="28"/>
        </w:rPr>
        <w:t>85 проектов</w:t>
      </w:r>
      <w:r w:rsidRPr="00692D97">
        <w:rPr>
          <w:sz w:val="28"/>
          <w:szCs w:val="28"/>
        </w:rPr>
        <w:t>».</w:t>
      </w:r>
    </w:p>
    <w:p w:rsidR="007D795D" w:rsidRDefault="007D795D" w:rsidP="00876E0C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Cs w:val="28"/>
          <w:lang w:eastAsia="en-US"/>
        </w:rPr>
      </w:pPr>
    </w:p>
    <w:p w:rsidR="00B95ABE" w:rsidRPr="00B95ABE" w:rsidRDefault="00CE18E2" w:rsidP="00876E0C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color w:val="FF0000"/>
          <w:szCs w:val="28"/>
          <w:lang w:eastAsia="en-US"/>
        </w:rPr>
      </w:pPr>
      <w:r w:rsidRPr="00876E0C">
        <w:rPr>
          <w:rFonts w:ascii="Times New Roman" w:hAnsi="Times New Roman" w:cs="Times New Roman"/>
          <w:szCs w:val="28"/>
          <w:lang w:eastAsia="en-US"/>
        </w:rPr>
        <w:t>«</w:t>
      </w:r>
      <w:r w:rsidR="007D795D" w:rsidRPr="00876E0C">
        <w:rPr>
          <w:rFonts w:ascii="Times New Roman" w:hAnsi="Times New Roman" w:cs="Times New Roman"/>
          <w:szCs w:val="28"/>
        </w:rPr>
        <w:t xml:space="preserve">2020 год очень важен </w:t>
      </w:r>
      <w:r w:rsidR="00923DFE" w:rsidRPr="00876E0C">
        <w:rPr>
          <w:rFonts w:ascii="Times New Roman" w:hAnsi="Times New Roman" w:cs="Times New Roman"/>
          <w:szCs w:val="28"/>
        </w:rPr>
        <w:t xml:space="preserve">для всех нас </w:t>
      </w:r>
      <w:r w:rsidR="007D795D" w:rsidRPr="00876E0C">
        <w:rPr>
          <w:rFonts w:ascii="Times New Roman" w:hAnsi="Times New Roman" w:cs="Times New Roman"/>
          <w:szCs w:val="28"/>
        </w:rPr>
        <w:t>тем, что мы  будем отмечать 75-летие Победы в Великой Отечественной войне и 75-летие отечественной атомной промышленности.</w:t>
      </w:r>
      <w:r w:rsidR="00923DFE" w:rsidRPr="00876E0C">
        <w:rPr>
          <w:rFonts w:ascii="Times New Roman" w:hAnsi="Times New Roman" w:cs="Times New Roman"/>
          <w:szCs w:val="28"/>
        </w:rPr>
        <w:t xml:space="preserve"> В</w:t>
      </w:r>
      <w:r w:rsidR="007D795D" w:rsidRPr="00876E0C">
        <w:rPr>
          <w:rFonts w:ascii="Times New Roman" w:hAnsi="Times New Roman" w:cs="Times New Roman"/>
          <w:szCs w:val="28"/>
        </w:rPr>
        <w:t>се проекты – победители конкурса</w:t>
      </w:r>
      <w:r w:rsidR="00692D97" w:rsidRPr="00876E0C">
        <w:rPr>
          <w:rFonts w:ascii="Times New Roman" w:hAnsi="Times New Roman" w:cs="Times New Roman"/>
          <w:szCs w:val="28"/>
          <w:lang w:eastAsia="en-US"/>
        </w:rPr>
        <w:t xml:space="preserve"> </w:t>
      </w:r>
      <w:r w:rsidR="00D13EC3" w:rsidRPr="00876E0C">
        <w:rPr>
          <w:rFonts w:ascii="Times New Roman" w:hAnsi="Times New Roman" w:cs="Times New Roman"/>
          <w:szCs w:val="28"/>
          <w:lang w:eastAsia="en-US"/>
        </w:rPr>
        <w:t>направлен</w:t>
      </w:r>
      <w:r w:rsidR="00766E09" w:rsidRPr="00876E0C">
        <w:rPr>
          <w:rFonts w:ascii="Times New Roman" w:hAnsi="Times New Roman" w:cs="Times New Roman"/>
          <w:szCs w:val="28"/>
          <w:lang w:eastAsia="en-US"/>
        </w:rPr>
        <w:t>ы</w:t>
      </w:r>
      <w:r w:rsidR="00D13EC3" w:rsidRPr="00876E0C">
        <w:rPr>
          <w:rFonts w:ascii="Times New Roman" w:hAnsi="Times New Roman" w:cs="Times New Roman"/>
          <w:szCs w:val="28"/>
          <w:lang w:eastAsia="en-US"/>
        </w:rPr>
        <w:t xml:space="preserve"> на</w:t>
      </w:r>
      <w:r w:rsidR="007D795D" w:rsidRPr="00876E0C">
        <w:rPr>
          <w:rFonts w:ascii="Times New Roman" w:hAnsi="Times New Roman" w:cs="Times New Roman"/>
          <w:szCs w:val="28"/>
          <w:lang w:eastAsia="en-US"/>
        </w:rPr>
        <w:t xml:space="preserve"> </w:t>
      </w:r>
      <w:r w:rsidR="00923DFE" w:rsidRPr="00876E0C">
        <w:rPr>
          <w:rFonts w:ascii="Times New Roman" w:hAnsi="Times New Roman" w:cs="Times New Roman"/>
          <w:szCs w:val="28"/>
        </w:rPr>
        <w:t xml:space="preserve">повышение качества и уровня жизни всех жителей </w:t>
      </w:r>
      <w:proofErr w:type="spellStart"/>
      <w:r w:rsidR="00923DFE" w:rsidRPr="00876E0C">
        <w:rPr>
          <w:rFonts w:ascii="Times New Roman" w:hAnsi="Times New Roman" w:cs="Times New Roman"/>
          <w:szCs w:val="28"/>
        </w:rPr>
        <w:t>атомградов</w:t>
      </w:r>
      <w:proofErr w:type="spellEnd"/>
      <w:r w:rsidR="00923DFE" w:rsidRPr="00876E0C">
        <w:rPr>
          <w:rFonts w:ascii="Times New Roman" w:hAnsi="Times New Roman" w:cs="Times New Roman"/>
          <w:szCs w:val="28"/>
        </w:rPr>
        <w:t xml:space="preserve"> и</w:t>
      </w:r>
      <w:r w:rsidR="00923DFE" w:rsidRPr="00876E0C">
        <w:rPr>
          <w:rFonts w:ascii="Times New Roman" w:hAnsi="Times New Roman" w:cs="Times New Roman"/>
          <w:szCs w:val="28"/>
          <w:lang w:eastAsia="en-US"/>
        </w:rPr>
        <w:t xml:space="preserve"> </w:t>
      </w:r>
      <w:r w:rsidR="00923DFE" w:rsidRPr="00876E0C">
        <w:rPr>
          <w:rFonts w:ascii="Times New Roman" w:hAnsi="Times New Roman" w:cs="Times New Roman"/>
          <w:szCs w:val="28"/>
        </w:rPr>
        <w:t xml:space="preserve">поддержку  общественных инициатив по </w:t>
      </w:r>
      <w:r w:rsidR="00923DFE" w:rsidRPr="00876E0C">
        <w:rPr>
          <w:rFonts w:ascii="Times New Roman" w:hAnsi="Times New Roman" w:cs="Times New Roman"/>
          <w:szCs w:val="28"/>
          <w:lang w:eastAsia="en-US"/>
        </w:rPr>
        <w:t>проведению</w:t>
      </w:r>
      <w:r w:rsidR="008F47C4" w:rsidRPr="00876E0C">
        <w:rPr>
          <w:rFonts w:ascii="Times New Roman" w:hAnsi="Times New Roman" w:cs="Times New Roman"/>
          <w:szCs w:val="28"/>
          <w:lang w:eastAsia="en-US"/>
        </w:rPr>
        <w:t xml:space="preserve"> мероприятий по чествованию этих</w:t>
      </w:r>
      <w:r w:rsidR="00923DFE" w:rsidRPr="00876E0C">
        <w:rPr>
          <w:rFonts w:ascii="Times New Roman" w:hAnsi="Times New Roman" w:cs="Times New Roman"/>
          <w:szCs w:val="28"/>
          <w:lang w:eastAsia="en-US"/>
        </w:rPr>
        <w:t xml:space="preserve"> значимых дат в истории нашего государства</w:t>
      </w:r>
      <w:r w:rsidR="0043193B" w:rsidRPr="00876E0C">
        <w:rPr>
          <w:rFonts w:ascii="Times New Roman" w:hAnsi="Times New Roman" w:cs="Times New Roman"/>
          <w:szCs w:val="28"/>
          <w:lang w:eastAsia="en-US"/>
        </w:rPr>
        <w:t>»,</w:t>
      </w:r>
      <w:r w:rsidR="0043193B" w:rsidRPr="0043193B">
        <w:rPr>
          <w:rFonts w:ascii="Times New Roman" w:hAnsi="Times New Roman" w:cs="Times New Roman"/>
          <w:szCs w:val="28"/>
          <w:lang w:eastAsia="en-US"/>
        </w:rPr>
        <w:t xml:space="preserve"> </w:t>
      </w:r>
      <w:r>
        <w:rPr>
          <w:szCs w:val="28"/>
        </w:rPr>
        <w:t>–</w:t>
      </w:r>
      <w:r w:rsidR="0043193B" w:rsidRPr="0043193B">
        <w:rPr>
          <w:rFonts w:ascii="Times New Roman" w:hAnsi="Times New Roman" w:cs="Times New Roman"/>
          <w:szCs w:val="28"/>
          <w:lang w:eastAsia="en-US"/>
        </w:rPr>
        <w:t xml:space="preserve"> </w:t>
      </w:r>
      <w:r w:rsidR="00D13EC3" w:rsidRPr="0043193B">
        <w:rPr>
          <w:rFonts w:ascii="Times New Roman" w:hAnsi="Times New Roman" w:cs="Times New Roman"/>
          <w:szCs w:val="28"/>
        </w:rPr>
        <w:t xml:space="preserve">прокомментировал </w:t>
      </w:r>
      <w:r w:rsidR="00D13EC3" w:rsidRPr="00D13EC3">
        <w:rPr>
          <w:rFonts w:ascii="Times New Roman" w:hAnsi="Times New Roman" w:cs="Times New Roman"/>
          <w:szCs w:val="28"/>
        </w:rPr>
        <w:t>итоги конкурса первый заместитель Генерального директора по корпоративным функциям Концерна «Росэнергоатом», председатель конкурсной комиссии Джумбери Ткебучава</w:t>
      </w:r>
      <w:r w:rsidR="006B4534">
        <w:rPr>
          <w:rFonts w:ascii="Times New Roman" w:hAnsi="Times New Roman" w:cs="Times New Roman"/>
          <w:szCs w:val="28"/>
        </w:rPr>
        <w:t>.</w:t>
      </w:r>
      <w:r w:rsidR="00B95ABE" w:rsidRPr="00B95ABE">
        <w:rPr>
          <w:rFonts w:ascii="Times New Roman" w:hAnsi="Times New Roman" w:cs="Times New Roman"/>
          <w:color w:val="FF0000"/>
          <w:szCs w:val="28"/>
          <w:lang w:eastAsia="en-US"/>
        </w:rPr>
        <w:t xml:space="preserve"> </w:t>
      </w:r>
    </w:p>
    <w:p w:rsidR="00990FBF" w:rsidRPr="009763FD" w:rsidRDefault="0043193B" w:rsidP="00876E0C">
      <w:pPr>
        <w:pStyle w:val="a5"/>
        <w:spacing w:line="336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990FBF" w:rsidRPr="009763FD">
        <w:rPr>
          <w:i/>
          <w:sz w:val="28"/>
          <w:szCs w:val="28"/>
        </w:rPr>
        <w:t xml:space="preserve">писок </w:t>
      </w:r>
      <w:r w:rsidR="00CB0C33" w:rsidRPr="009763FD">
        <w:rPr>
          <w:i/>
          <w:sz w:val="28"/>
          <w:szCs w:val="28"/>
        </w:rPr>
        <w:t>проектов-</w:t>
      </w:r>
      <w:r w:rsidR="00990FBF" w:rsidRPr="009763FD">
        <w:rPr>
          <w:i/>
          <w:sz w:val="28"/>
          <w:szCs w:val="28"/>
        </w:rPr>
        <w:t>победителей</w:t>
      </w:r>
      <w:r w:rsidR="00122937">
        <w:rPr>
          <w:i/>
          <w:sz w:val="28"/>
          <w:szCs w:val="28"/>
        </w:rPr>
        <w:t xml:space="preserve"> конкурса опубликован на сайте </w:t>
      </w:r>
      <w:r w:rsidR="00990FBF" w:rsidRPr="009763FD">
        <w:rPr>
          <w:i/>
          <w:sz w:val="28"/>
          <w:szCs w:val="28"/>
        </w:rPr>
        <w:t xml:space="preserve">АО «Концерн Росэнергоатом» в разделе </w:t>
      </w:r>
      <w:r w:rsidR="00333857">
        <w:rPr>
          <w:i/>
          <w:sz w:val="28"/>
          <w:szCs w:val="28"/>
        </w:rPr>
        <w:t>«Станции и проекты»/Фонд «АТР АЭС»/</w:t>
      </w:r>
      <w:r w:rsidR="00333857" w:rsidRPr="009763FD">
        <w:rPr>
          <w:i/>
          <w:sz w:val="28"/>
          <w:szCs w:val="28"/>
        </w:rPr>
        <w:t>«</w:t>
      </w:r>
      <w:r w:rsidR="00333857">
        <w:rPr>
          <w:i/>
          <w:sz w:val="28"/>
          <w:szCs w:val="28"/>
        </w:rPr>
        <w:t xml:space="preserve">Конкурс </w:t>
      </w:r>
      <w:proofErr w:type="spellStart"/>
      <w:r w:rsidR="00333857">
        <w:rPr>
          <w:i/>
          <w:sz w:val="28"/>
          <w:szCs w:val="28"/>
        </w:rPr>
        <w:t>соцпроектов</w:t>
      </w:r>
      <w:proofErr w:type="spellEnd"/>
      <w:r w:rsidR="00333857">
        <w:rPr>
          <w:i/>
          <w:sz w:val="28"/>
          <w:szCs w:val="28"/>
        </w:rPr>
        <w:t>».</w:t>
      </w:r>
    </w:p>
    <w:p w:rsidR="00990FBF" w:rsidRPr="009763FD" w:rsidRDefault="00B932F2" w:rsidP="00876E0C">
      <w:pPr>
        <w:pStyle w:val="a5"/>
        <w:spacing w:line="336" w:lineRule="atLeast"/>
        <w:jc w:val="both"/>
        <w:rPr>
          <w:i/>
          <w:sz w:val="28"/>
          <w:szCs w:val="28"/>
        </w:rPr>
      </w:pPr>
      <w:r w:rsidRPr="009763FD">
        <w:rPr>
          <w:i/>
          <w:sz w:val="28"/>
          <w:szCs w:val="28"/>
        </w:rPr>
        <w:t>П</w:t>
      </w:r>
      <w:r w:rsidR="00990FBF" w:rsidRPr="009763FD">
        <w:rPr>
          <w:i/>
          <w:sz w:val="28"/>
          <w:szCs w:val="28"/>
        </w:rPr>
        <w:t>роект договор</w:t>
      </w:r>
      <w:r w:rsidR="001313CC" w:rsidRPr="009763FD">
        <w:rPr>
          <w:i/>
          <w:sz w:val="28"/>
          <w:szCs w:val="28"/>
        </w:rPr>
        <w:t>а</w:t>
      </w:r>
      <w:r w:rsidR="00990FBF" w:rsidRPr="009763FD">
        <w:rPr>
          <w:i/>
          <w:sz w:val="28"/>
          <w:szCs w:val="28"/>
        </w:rPr>
        <w:t xml:space="preserve"> </w:t>
      </w:r>
      <w:r w:rsidR="00687BA6" w:rsidRPr="009763FD">
        <w:rPr>
          <w:i/>
          <w:sz w:val="28"/>
          <w:szCs w:val="28"/>
        </w:rPr>
        <w:t xml:space="preserve">с организациями-победителями </w:t>
      </w:r>
      <w:r w:rsidR="00990FBF" w:rsidRPr="009763FD">
        <w:rPr>
          <w:i/>
          <w:sz w:val="28"/>
          <w:szCs w:val="28"/>
        </w:rPr>
        <w:t xml:space="preserve">размещен на сайте </w:t>
      </w:r>
      <w:r w:rsidR="001313CC" w:rsidRPr="009763FD">
        <w:rPr>
          <w:i/>
          <w:sz w:val="28"/>
          <w:szCs w:val="28"/>
        </w:rPr>
        <w:t xml:space="preserve">АО «Концерн Росэнергоатом» </w:t>
      </w:r>
      <w:r w:rsidR="007F5185" w:rsidRPr="009763FD">
        <w:rPr>
          <w:i/>
          <w:sz w:val="28"/>
          <w:szCs w:val="28"/>
        </w:rPr>
        <w:t xml:space="preserve">в разделе </w:t>
      </w:r>
      <w:r w:rsidR="00333857">
        <w:rPr>
          <w:i/>
          <w:sz w:val="28"/>
          <w:szCs w:val="28"/>
        </w:rPr>
        <w:t>«Станции и проекты»/Фонд «АТР АЭС»/</w:t>
      </w:r>
      <w:r w:rsidR="00333857" w:rsidRPr="009763FD">
        <w:rPr>
          <w:i/>
          <w:sz w:val="28"/>
          <w:szCs w:val="28"/>
        </w:rPr>
        <w:t>«</w:t>
      </w:r>
      <w:r w:rsidR="00333857">
        <w:rPr>
          <w:i/>
          <w:sz w:val="28"/>
          <w:szCs w:val="28"/>
        </w:rPr>
        <w:t xml:space="preserve">Конкурс </w:t>
      </w:r>
      <w:proofErr w:type="spellStart"/>
      <w:r w:rsidR="00333857">
        <w:rPr>
          <w:i/>
          <w:sz w:val="28"/>
          <w:szCs w:val="28"/>
        </w:rPr>
        <w:t>соцпроектов</w:t>
      </w:r>
      <w:proofErr w:type="spellEnd"/>
      <w:r w:rsidR="00333857">
        <w:rPr>
          <w:i/>
          <w:sz w:val="28"/>
          <w:szCs w:val="28"/>
        </w:rPr>
        <w:t xml:space="preserve">» </w:t>
      </w:r>
      <w:r w:rsidR="007F5185" w:rsidRPr="009763FD">
        <w:rPr>
          <w:i/>
          <w:sz w:val="28"/>
          <w:szCs w:val="28"/>
        </w:rPr>
        <w:t>в приложениях к положению о конкурсе.</w:t>
      </w:r>
    </w:p>
    <w:p w:rsidR="00C56B27" w:rsidRDefault="00C0068D" w:rsidP="00876E0C">
      <w:pPr>
        <w:shd w:val="clear" w:color="auto" w:fill="FFFFFF" w:themeFill="background1"/>
        <w:spacing w:before="100" w:beforeAutospacing="1" w:after="100" w:afterAutospacing="1" w:line="336" w:lineRule="atLeast"/>
        <w:rPr>
          <w:i/>
        </w:rPr>
      </w:pPr>
      <w:r w:rsidRPr="00876E0C">
        <w:rPr>
          <w:i/>
        </w:rPr>
        <w:lastRenderedPageBreak/>
        <w:t>Заполненный проект договора, подготовленный исходя из условий поданной заявки и с учетом фактически одобренной суммы финансирования, необходимо передать</w:t>
      </w:r>
      <w:r w:rsidR="00C56B27" w:rsidRPr="00876E0C">
        <w:rPr>
          <w:i/>
        </w:rPr>
        <w:t xml:space="preserve"> в Департамент по работе с регионами и органами государственной власти АО «Концерн Росэнергоатом».</w:t>
      </w:r>
      <w:r w:rsidR="00C56B27">
        <w:rPr>
          <w:i/>
        </w:rPr>
        <w:t xml:space="preserve"> </w:t>
      </w:r>
      <w:r w:rsidRPr="005E63AB">
        <w:rPr>
          <w:i/>
        </w:rPr>
        <w:t xml:space="preserve"> </w:t>
      </w:r>
    </w:p>
    <w:p w:rsidR="005E63AB" w:rsidRDefault="00923DFE" w:rsidP="00876E0C">
      <w:pPr>
        <w:shd w:val="clear" w:color="auto" w:fill="FFFFFF"/>
        <w:jc w:val="left"/>
        <w:rPr>
          <w:i/>
        </w:rPr>
      </w:pPr>
      <w:r>
        <w:rPr>
          <w:i/>
        </w:rPr>
        <w:t xml:space="preserve">Почтовый адрес </w:t>
      </w:r>
      <w:r w:rsidR="00C56B27">
        <w:rPr>
          <w:i/>
        </w:rPr>
        <w:t xml:space="preserve">конкурсной комиссии Фонда «АТР АЭС»: </w:t>
      </w:r>
      <w:r w:rsidR="00C56B27">
        <w:rPr>
          <w:i/>
        </w:rPr>
        <w:br/>
      </w:r>
      <w:r w:rsidR="005E63AB" w:rsidRPr="009763FD">
        <w:rPr>
          <w:i/>
        </w:rPr>
        <w:t>115191, г. Москва, а/я 25, Фонд «АТР АЭС»</w:t>
      </w:r>
    </w:p>
    <w:p w:rsidR="00876E0C" w:rsidRDefault="00876E0C" w:rsidP="00876E0C">
      <w:pPr>
        <w:shd w:val="clear" w:color="auto" w:fill="FFFFFF"/>
        <w:jc w:val="left"/>
        <w:rPr>
          <w:i/>
        </w:rPr>
      </w:pPr>
      <w:r>
        <w:rPr>
          <w:i/>
        </w:rPr>
        <w:t xml:space="preserve">Телефон: +7(495) 783-01-43, </w:t>
      </w:r>
      <w:proofErr w:type="spellStart"/>
      <w:r>
        <w:rPr>
          <w:i/>
        </w:rPr>
        <w:t>доб</w:t>
      </w:r>
      <w:proofErr w:type="spellEnd"/>
      <w:r>
        <w:rPr>
          <w:i/>
        </w:rPr>
        <w:t>. 16-92</w:t>
      </w:r>
    </w:p>
    <w:p w:rsidR="00876E0C" w:rsidRDefault="00876E0C" w:rsidP="00876E0C">
      <w:pPr>
        <w:shd w:val="clear" w:color="auto" w:fill="FFFFFF"/>
        <w:jc w:val="left"/>
        <w:rPr>
          <w:i/>
          <w:lang w:val="en-US"/>
        </w:rPr>
      </w:pPr>
      <w:r>
        <w:rPr>
          <w:i/>
          <w:lang w:val="en-US"/>
        </w:rPr>
        <w:t>E-mail</w:t>
      </w:r>
      <w:r w:rsidRPr="00876E0C">
        <w:rPr>
          <w:i/>
          <w:lang w:val="en-US"/>
        </w:rPr>
        <w:t xml:space="preserve">: </w:t>
      </w:r>
      <w:hyperlink r:id="rId5" w:history="1">
        <w:r w:rsidRPr="00C36C77">
          <w:rPr>
            <w:rStyle w:val="a3"/>
            <w:i/>
            <w:lang w:val="en-US"/>
          </w:rPr>
          <w:t>mastepanova-ea@rosenergoatom.ru</w:t>
        </w:r>
      </w:hyperlink>
    </w:p>
    <w:p w:rsidR="00876E0C" w:rsidRPr="00876E0C" w:rsidRDefault="00876E0C" w:rsidP="00C56B27">
      <w:pPr>
        <w:shd w:val="clear" w:color="auto" w:fill="FFFFFF"/>
        <w:spacing w:before="100" w:beforeAutospacing="1" w:after="100" w:afterAutospacing="1" w:line="336" w:lineRule="atLeast"/>
        <w:jc w:val="left"/>
        <w:rPr>
          <w:i/>
          <w:lang w:val="en-US"/>
        </w:rPr>
      </w:pPr>
      <w:r w:rsidRPr="00876E0C">
        <w:rPr>
          <w:i/>
          <w:lang w:val="en-US"/>
        </w:rPr>
        <w:t xml:space="preserve"> </w:t>
      </w:r>
    </w:p>
    <w:p w:rsidR="00876E0C" w:rsidRPr="00876E0C" w:rsidRDefault="00876E0C" w:rsidP="00C56B27">
      <w:pPr>
        <w:shd w:val="clear" w:color="auto" w:fill="FFFFFF"/>
        <w:spacing w:before="100" w:beforeAutospacing="1" w:after="100" w:afterAutospacing="1" w:line="336" w:lineRule="atLeast"/>
        <w:jc w:val="left"/>
        <w:rPr>
          <w:i/>
          <w:lang w:val="en-US"/>
        </w:rPr>
      </w:pPr>
    </w:p>
    <w:p w:rsidR="005E63AB" w:rsidRPr="00876E0C" w:rsidRDefault="005E63AB" w:rsidP="007F5185">
      <w:pPr>
        <w:shd w:val="clear" w:color="auto" w:fill="FFFFFF"/>
        <w:spacing w:before="100" w:beforeAutospacing="1" w:after="100" w:afterAutospacing="1" w:line="336" w:lineRule="atLeast"/>
        <w:rPr>
          <w:i/>
          <w:lang w:val="en-US"/>
        </w:rPr>
      </w:pPr>
    </w:p>
    <w:p w:rsidR="00DF530B" w:rsidRPr="00876E0C" w:rsidRDefault="00DF530B" w:rsidP="00B932F2">
      <w:pPr>
        <w:pStyle w:val="a5"/>
        <w:shd w:val="clear" w:color="auto" w:fill="FFFFFF"/>
        <w:spacing w:before="0" w:beforeAutospacing="0" w:after="0"/>
        <w:rPr>
          <w:color w:val="433C3C"/>
          <w:sz w:val="28"/>
          <w:szCs w:val="28"/>
          <w:lang w:val="en-US"/>
        </w:rPr>
      </w:pPr>
      <w:r w:rsidRPr="00876E0C">
        <w:rPr>
          <w:color w:val="433C3C"/>
          <w:sz w:val="28"/>
          <w:szCs w:val="28"/>
          <w:lang w:val="en-US"/>
        </w:rPr>
        <w:br/>
      </w:r>
    </w:p>
    <w:p w:rsidR="00DF530B" w:rsidRPr="00876E0C" w:rsidRDefault="00DF530B" w:rsidP="001409B1">
      <w:pPr>
        <w:rPr>
          <w:lang w:val="en-US"/>
        </w:rPr>
      </w:pPr>
    </w:p>
    <w:sectPr w:rsidR="00DF530B" w:rsidRPr="00876E0C" w:rsidSect="0089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058D"/>
    <w:multiLevelType w:val="hybridMultilevel"/>
    <w:tmpl w:val="69BEFC4A"/>
    <w:lvl w:ilvl="0" w:tplc="AC52741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579BC"/>
    <w:multiLevelType w:val="multilevel"/>
    <w:tmpl w:val="F85C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F651C5"/>
    <w:multiLevelType w:val="multilevel"/>
    <w:tmpl w:val="AD1A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9B1"/>
    <w:rsid w:val="00052352"/>
    <w:rsid w:val="00076464"/>
    <w:rsid w:val="000D6D03"/>
    <w:rsid w:val="00107DC0"/>
    <w:rsid w:val="0011494A"/>
    <w:rsid w:val="00122937"/>
    <w:rsid w:val="001313CC"/>
    <w:rsid w:val="001409B1"/>
    <w:rsid w:val="001518AB"/>
    <w:rsid w:val="001A3B84"/>
    <w:rsid w:val="001B12BE"/>
    <w:rsid w:val="001D6796"/>
    <w:rsid w:val="002E6F78"/>
    <w:rsid w:val="00305507"/>
    <w:rsid w:val="003075E0"/>
    <w:rsid w:val="00333857"/>
    <w:rsid w:val="00344363"/>
    <w:rsid w:val="003B2C09"/>
    <w:rsid w:val="003E2742"/>
    <w:rsid w:val="003F5D96"/>
    <w:rsid w:val="0043193B"/>
    <w:rsid w:val="004D46DA"/>
    <w:rsid w:val="004E27D9"/>
    <w:rsid w:val="00516BB4"/>
    <w:rsid w:val="005401F2"/>
    <w:rsid w:val="00562AE4"/>
    <w:rsid w:val="00562B66"/>
    <w:rsid w:val="00571574"/>
    <w:rsid w:val="00590592"/>
    <w:rsid w:val="005C416A"/>
    <w:rsid w:val="005E63AB"/>
    <w:rsid w:val="006470D2"/>
    <w:rsid w:val="00650115"/>
    <w:rsid w:val="006604F7"/>
    <w:rsid w:val="00665F81"/>
    <w:rsid w:val="00687BA6"/>
    <w:rsid w:val="00692D97"/>
    <w:rsid w:val="006A0CBF"/>
    <w:rsid w:val="006B4534"/>
    <w:rsid w:val="006C7F61"/>
    <w:rsid w:val="00766E09"/>
    <w:rsid w:val="00767E28"/>
    <w:rsid w:val="00772F3C"/>
    <w:rsid w:val="007C7B99"/>
    <w:rsid w:val="007D145A"/>
    <w:rsid w:val="007D41BD"/>
    <w:rsid w:val="007D795D"/>
    <w:rsid w:val="007E3570"/>
    <w:rsid w:val="007F5185"/>
    <w:rsid w:val="00805CDE"/>
    <w:rsid w:val="0080634B"/>
    <w:rsid w:val="0081076D"/>
    <w:rsid w:val="00876E0C"/>
    <w:rsid w:val="00880363"/>
    <w:rsid w:val="00884952"/>
    <w:rsid w:val="0089793E"/>
    <w:rsid w:val="00897EFD"/>
    <w:rsid w:val="008E6243"/>
    <w:rsid w:val="008F47C4"/>
    <w:rsid w:val="00912CC0"/>
    <w:rsid w:val="009205F1"/>
    <w:rsid w:val="00923DFE"/>
    <w:rsid w:val="009763FD"/>
    <w:rsid w:val="00990E8F"/>
    <w:rsid w:val="00990FBF"/>
    <w:rsid w:val="009D65DC"/>
    <w:rsid w:val="009F394E"/>
    <w:rsid w:val="00A14A15"/>
    <w:rsid w:val="00A41B26"/>
    <w:rsid w:val="00A80D4C"/>
    <w:rsid w:val="00A87B24"/>
    <w:rsid w:val="00AA587A"/>
    <w:rsid w:val="00AA5CFC"/>
    <w:rsid w:val="00AB27FD"/>
    <w:rsid w:val="00AC151F"/>
    <w:rsid w:val="00AF5F7E"/>
    <w:rsid w:val="00B45FDE"/>
    <w:rsid w:val="00B932F2"/>
    <w:rsid w:val="00B95ABE"/>
    <w:rsid w:val="00BF015E"/>
    <w:rsid w:val="00C0068D"/>
    <w:rsid w:val="00C15041"/>
    <w:rsid w:val="00C56B27"/>
    <w:rsid w:val="00CA31D2"/>
    <w:rsid w:val="00CB0C33"/>
    <w:rsid w:val="00CD5875"/>
    <w:rsid w:val="00CE18E2"/>
    <w:rsid w:val="00CE3641"/>
    <w:rsid w:val="00CE48AE"/>
    <w:rsid w:val="00CE5121"/>
    <w:rsid w:val="00D13EC3"/>
    <w:rsid w:val="00D31E9B"/>
    <w:rsid w:val="00D467D2"/>
    <w:rsid w:val="00D477C4"/>
    <w:rsid w:val="00D47D84"/>
    <w:rsid w:val="00D51F2F"/>
    <w:rsid w:val="00D606D4"/>
    <w:rsid w:val="00DE4FE3"/>
    <w:rsid w:val="00DF530B"/>
    <w:rsid w:val="00EC1D0D"/>
    <w:rsid w:val="00F4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3E"/>
  </w:style>
  <w:style w:type="paragraph" w:styleId="4">
    <w:name w:val="heading 4"/>
    <w:basedOn w:val="a"/>
    <w:link w:val="40"/>
    <w:uiPriority w:val="9"/>
    <w:qFormat/>
    <w:rsid w:val="00DF530B"/>
    <w:pPr>
      <w:spacing w:before="72" w:after="72"/>
      <w:jc w:val="left"/>
      <w:outlineLvl w:val="3"/>
    </w:pPr>
    <w:rPr>
      <w:rFonts w:eastAsia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9B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F530B"/>
    <w:rPr>
      <w:rFonts w:eastAsia="Times New Roman"/>
      <w:b/>
      <w:bCs/>
      <w:sz w:val="31"/>
      <w:szCs w:val="31"/>
      <w:lang w:eastAsia="ru-RU"/>
    </w:rPr>
  </w:style>
  <w:style w:type="character" w:styleId="a4">
    <w:name w:val="Strong"/>
    <w:basedOn w:val="a0"/>
    <w:uiPriority w:val="22"/>
    <w:qFormat/>
    <w:rsid w:val="00DF530B"/>
    <w:rPr>
      <w:b/>
      <w:bCs/>
    </w:rPr>
  </w:style>
  <w:style w:type="paragraph" w:styleId="a5">
    <w:name w:val="Normal (Web)"/>
    <w:basedOn w:val="a"/>
    <w:uiPriority w:val="99"/>
    <w:unhideWhenUsed/>
    <w:rsid w:val="00DF530B"/>
    <w:pPr>
      <w:spacing w:before="100" w:beforeAutospacing="1" w:after="384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62B66"/>
    <w:pPr>
      <w:ind w:firstLine="720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62B66"/>
    <w:rPr>
      <w:lang w:eastAsia="ru-RU"/>
    </w:rPr>
  </w:style>
  <w:style w:type="paragraph" w:customStyle="1" w:styleId="ConsPlusNonformat">
    <w:name w:val="ConsPlusNonformat"/>
    <w:uiPriority w:val="99"/>
    <w:qFormat/>
    <w:rsid w:val="00B95ABE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85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46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46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0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3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09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3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4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13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29551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tepanova-ea@rosenergoat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urova-ov</dc:creator>
  <cp:lastModifiedBy>urova-ov</cp:lastModifiedBy>
  <cp:revision>6</cp:revision>
  <cp:lastPrinted>2018-02-15T08:00:00Z</cp:lastPrinted>
  <dcterms:created xsi:type="dcterms:W3CDTF">2020-02-07T11:50:00Z</dcterms:created>
  <dcterms:modified xsi:type="dcterms:W3CDTF">2020-02-07T13:22:00Z</dcterms:modified>
</cp:coreProperties>
</file>